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7525F" w:rsidRDefault="0027525F"/>
    <w:tbl>
      <w:tblPr>
        <w:tblpPr w:leftFromText="180" w:rightFromText="180" w:vertAnchor="page" w:horzAnchor="margin" w:tblpY="526"/>
        <w:tblW w:w="10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1423"/>
        <w:gridCol w:w="4326"/>
      </w:tblGrid>
      <w:tr w:rsidR="00DF63E1" w:rsidRPr="009D7412" w:rsidTr="001B3EB8">
        <w:trPr>
          <w:trHeight w:val="1082"/>
        </w:trPr>
        <w:tc>
          <w:tcPr>
            <w:tcW w:w="4367" w:type="dxa"/>
            <w:tcBorders>
              <w:bottom w:val="double" w:sz="1" w:space="0" w:color="000000"/>
            </w:tcBorders>
            <w:shd w:val="clear" w:color="auto" w:fill="auto"/>
          </w:tcPr>
          <w:p w:rsidR="00DF63E1" w:rsidRPr="009D7412" w:rsidRDefault="00DF63E1" w:rsidP="001B3EB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9D7412">
              <w:rPr>
                <w:b/>
              </w:rPr>
              <w:t>АУЫЛ  БИЛ</w:t>
            </w:r>
            <w:r w:rsidRPr="009D7412">
              <w:rPr>
                <w:rFonts w:cs="Arial"/>
                <w:b/>
              </w:rPr>
              <w:t>Ә</w:t>
            </w:r>
            <w:r w:rsidRPr="009D7412">
              <w:rPr>
                <w:b/>
              </w:rPr>
              <w:t>М</w:t>
            </w:r>
            <w:r w:rsidRPr="009D7412">
              <w:rPr>
                <w:rFonts w:cs="Arial"/>
                <w:b/>
              </w:rPr>
              <w:t>Ә</w:t>
            </w:r>
            <w:proofErr w:type="gramEnd"/>
            <w:r w:rsidRPr="009D7412">
              <w:rPr>
                <w:b/>
                <w:lang w:val="en-US"/>
              </w:rPr>
              <w:t>h</w:t>
            </w:r>
            <w:r w:rsidRPr="009D7412">
              <w:rPr>
                <w:b/>
              </w:rPr>
              <w:t>Е ХАКИМИ</w:t>
            </w:r>
            <w:r w:rsidRPr="009D7412">
              <w:rPr>
                <w:rFonts w:cs="Arial"/>
                <w:b/>
              </w:rPr>
              <w:t>Ә</w:t>
            </w:r>
            <w:r w:rsidRPr="009D7412">
              <w:rPr>
                <w:b/>
              </w:rPr>
              <w:t>ТЕ</w:t>
            </w:r>
          </w:p>
          <w:p w:rsidR="00DF63E1" w:rsidRPr="009D7412" w:rsidRDefault="00DF63E1" w:rsidP="001B3EB8">
            <w:pPr>
              <w:jc w:val="center"/>
              <w:rPr>
                <w:b/>
              </w:rPr>
            </w:pPr>
            <w:r w:rsidRPr="009D7412">
              <w:rPr>
                <w:b/>
              </w:rPr>
              <w:t>ТУ</w:t>
            </w:r>
            <w:r w:rsidRPr="009D7412">
              <w:rPr>
                <w:b/>
                <w:lang w:val="en-US"/>
              </w:rPr>
              <w:t>F</w:t>
            </w:r>
            <w:r w:rsidRPr="009D7412">
              <w:rPr>
                <w:b/>
              </w:rPr>
              <w:t>АЙ АУЫЛ СОВЕТЫ</w:t>
            </w:r>
          </w:p>
          <w:p w:rsidR="00DF63E1" w:rsidRPr="009D7412" w:rsidRDefault="00DF63E1" w:rsidP="001B3EB8">
            <w:pPr>
              <w:jc w:val="center"/>
              <w:rPr>
                <w:b/>
              </w:rPr>
            </w:pPr>
            <w:r w:rsidRPr="009D7412">
              <w:rPr>
                <w:b/>
              </w:rPr>
              <w:t xml:space="preserve">МУНИЦИПАЛЬ РАЙОНЫНЫ   </w:t>
            </w:r>
          </w:p>
          <w:p w:rsidR="00DF63E1" w:rsidRPr="009D7412" w:rsidRDefault="00DF63E1" w:rsidP="001B3EB8">
            <w:pPr>
              <w:jc w:val="center"/>
              <w:rPr>
                <w:b/>
              </w:rPr>
            </w:pPr>
            <w:r w:rsidRPr="009D7412">
              <w:rPr>
                <w:b/>
              </w:rPr>
              <w:t xml:space="preserve">БЛАГОВЕЩЕН РАЙОНЫ </w:t>
            </w:r>
          </w:p>
          <w:p w:rsidR="00DF63E1" w:rsidRPr="009D7412" w:rsidRDefault="00DF63E1" w:rsidP="001B3EB8">
            <w:pPr>
              <w:jc w:val="center"/>
              <w:rPr>
                <w:b/>
              </w:rPr>
            </w:pPr>
            <w:r w:rsidRPr="009D7412">
              <w:rPr>
                <w:b/>
              </w:rPr>
              <w:t>БАШКОРТОСТАН РЕСПУБЛИКА</w:t>
            </w:r>
            <w:r w:rsidRPr="009D7412">
              <w:rPr>
                <w:b/>
                <w:lang w:val="en-US"/>
              </w:rPr>
              <w:t>h</w:t>
            </w:r>
            <w:r w:rsidRPr="009D7412">
              <w:rPr>
                <w:b/>
              </w:rPr>
              <w:t>Ы</w:t>
            </w:r>
          </w:p>
          <w:p w:rsidR="00DF63E1" w:rsidRPr="009D7412" w:rsidRDefault="00DF63E1" w:rsidP="001B3EB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DF63E1" w:rsidRPr="009D7412" w:rsidRDefault="00DF63E1" w:rsidP="001B3EB8">
            <w:pPr>
              <w:snapToGrid w:val="0"/>
              <w:jc w:val="center"/>
              <w:rPr>
                <w:rFonts w:ascii="Bashkort" w:hAnsi="Bashkort"/>
                <w:b/>
                <w:szCs w:val="20"/>
              </w:rPr>
            </w:pPr>
            <w:r w:rsidRPr="009D7412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8" o:title=""/>
                </v:shape>
                <o:OLEObject Type="Embed" ProgID="Word.Picture.8" ShapeID="_x0000_i1025" DrawAspect="Content" ObjectID="_1730104310" r:id="rId9"/>
              </w:object>
            </w:r>
          </w:p>
        </w:tc>
        <w:tc>
          <w:tcPr>
            <w:tcW w:w="4326" w:type="dxa"/>
            <w:tcBorders>
              <w:bottom w:val="double" w:sz="1" w:space="0" w:color="000000"/>
            </w:tcBorders>
            <w:shd w:val="clear" w:color="auto" w:fill="auto"/>
          </w:tcPr>
          <w:p w:rsidR="00DF63E1" w:rsidRPr="009D7412" w:rsidRDefault="00DF63E1" w:rsidP="001B3EB8">
            <w:pPr>
              <w:jc w:val="center"/>
              <w:rPr>
                <w:b/>
                <w:bCs/>
              </w:rPr>
            </w:pPr>
            <w:r w:rsidRPr="009D7412">
              <w:rPr>
                <w:b/>
                <w:bCs/>
              </w:rPr>
              <w:t xml:space="preserve">АДМИНИСТРАЦИЯ </w:t>
            </w:r>
          </w:p>
          <w:p w:rsidR="00DF63E1" w:rsidRPr="009D7412" w:rsidRDefault="00DF63E1" w:rsidP="001B3EB8">
            <w:pPr>
              <w:jc w:val="center"/>
              <w:rPr>
                <w:b/>
                <w:bCs/>
              </w:rPr>
            </w:pPr>
            <w:r w:rsidRPr="009D7412">
              <w:rPr>
                <w:b/>
                <w:bCs/>
              </w:rPr>
              <w:t>СЕЛЬСКОГО ПОСЕЛЕНИЯ ТУГАЙСКИЙ СЕЛЬСОВЕТ</w:t>
            </w:r>
          </w:p>
          <w:p w:rsidR="00DF63E1" w:rsidRPr="009D7412" w:rsidRDefault="00DF63E1" w:rsidP="001B3EB8">
            <w:pPr>
              <w:jc w:val="center"/>
              <w:rPr>
                <w:b/>
                <w:bCs/>
              </w:rPr>
            </w:pPr>
            <w:r w:rsidRPr="009D7412">
              <w:rPr>
                <w:b/>
                <w:bCs/>
              </w:rPr>
              <w:t xml:space="preserve">МУНИЦИПАЛЬНОГО РАЙОНА БЛАГОВЕЩЕНСКИЙ РАЙОН </w:t>
            </w:r>
          </w:p>
          <w:p w:rsidR="00DF63E1" w:rsidRPr="009D7412" w:rsidRDefault="00DF63E1" w:rsidP="001B3EB8">
            <w:pPr>
              <w:jc w:val="center"/>
              <w:rPr>
                <w:b/>
                <w:bCs/>
              </w:rPr>
            </w:pPr>
            <w:proofErr w:type="gramStart"/>
            <w:r w:rsidRPr="009D7412">
              <w:rPr>
                <w:b/>
                <w:bCs/>
              </w:rPr>
              <w:t>РЕСПУБЛИКА  БАШКОРТОСТАН</w:t>
            </w:r>
            <w:proofErr w:type="gramEnd"/>
          </w:p>
          <w:p w:rsidR="00DF63E1" w:rsidRPr="009D7412" w:rsidRDefault="00DF63E1" w:rsidP="001B3EB8">
            <w:pPr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:rsidR="00DF63E1" w:rsidRPr="009D7412" w:rsidRDefault="00DF63E1" w:rsidP="00DF63E1">
      <w:pPr>
        <w:rPr>
          <w:bCs/>
          <w:sz w:val="28"/>
          <w:szCs w:val="28"/>
          <w:lang w:eastAsia="ar-SA"/>
        </w:rPr>
      </w:pPr>
      <w:r w:rsidRPr="009D7412">
        <w:rPr>
          <w:b/>
          <w:sz w:val="28"/>
          <w:szCs w:val="28"/>
          <w:lang w:eastAsia="ar-SA"/>
        </w:rPr>
        <w:t xml:space="preserve">                      КАРАР                                                            ПОСТАНОВЛЕНИЕ</w:t>
      </w:r>
    </w:p>
    <w:p w:rsidR="00DF63E1" w:rsidRPr="009D7412" w:rsidRDefault="00DF63E1" w:rsidP="00DF63E1">
      <w:pPr>
        <w:jc w:val="both"/>
        <w:rPr>
          <w:b/>
          <w:sz w:val="28"/>
          <w:szCs w:val="28"/>
          <w:lang w:eastAsia="ar-SA"/>
        </w:rPr>
      </w:pPr>
      <w:r w:rsidRPr="009D7412">
        <w:rPr>
          <w:b/>
          <w:sz w:val="28"/>
          <w:szCs w:val="28"/>
          <w:lang w:eastAsia="ar-SA"/>
        </w:rPr>
        <w:t xml:space="preserve">             10 ноябрь 2022 й.                       № 3</w:t>
      </w:r>
      <w:r>
        <w:rPr>
          <w:b/>
          <w:sz w:val="28"/>
          <w:szCs w:val="28"/>
          <w:lang w:eastAsia="ar-SA"/>
        </w:rPr>
        <w:t>8</w:t>
      </w:r>
      <w:r w:rsidRPr="009D7412">
        <w:rPr>
          <w:b/>
          <w:sz w:val="28"/>
          <w:szCs w:val="28"/>
          <w:lang w:eastAsia="ar-SA"/>
        </w:rPr>
        <w:t xml:space="preserve">                       10 ноября 2022 г.</w:t>
      </w:r>
    </w:p>
    <w:p w:rsidR="0084740D" w:rsidRPr="00116479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116479" w:rsidRPr="00116479" w:rsidRDefault="00116479" w:rsidP="0011647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предоставления субсидии из бюджета сельского поселения </w:t>
      </w:r>
      <w:proofErr w:type="spellStart"/>
      <w:r w:rsidR="00DF63E1">
        <w:rPr>
          <w:rFonts w:eastAsia="Times New Roman" w:cs="Times New Roman"/>
          <w:b/>
          <w:sz w:val="28"/>
          <w:szCs w:val="28"/>
          <w:lang w:eastAsia="ru-RU"/>
        </w:rPr>
        <w:t>Тугайский</w:t>
      </w:r>
      <w:proofErr w:type="spellEnd"/>
      <w:r w:rsidR="0027525F">
        <w:rPr>
          <w:rFonts w:eastAsia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 w:rsidR="00DF63E1">
        <w:rPr>
          <w:rFonts w:eastAsia="Times New Roman" w:cs="Times New Roman"/>
          <w:b/>
          <w:sz w:val="28"/>
          <w:szCs w:val="28"/>
          <w:lang w:eastAsia="ru-RU"/>
        </w:rPr>
        <w:t>Тугайский</w:t>
      </w:r>
      <w:proofErr w:type="spellEnd"/>
      <w:r w:rsidR="0027525F">
        <w:rPr>
          <w:rFonts w:eastAsia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p w:rsidR="00116479" w:rsidRDefault="00116479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</w:rPr>
        <w:t xml:space="preserve">В соответствии со статьей 78.2 Бюджетного кодекса </w:t>
      </w:r>
      <w:r w:rsidRPr="00116479">
        <w:rPr>
          <w:rFonts w:cs="Times New Roman"/>
          <w:sz w:val="28"/>
          <w:szCs w:val="28"/>
          <w:shd w:val="clear" w:color="auto" w:fill="FFFFFF"/>
        </w:rPr>
        <w:t>Российской Федерации</w:t>
      </w:r>
    </w:p>
    <w:p w:rsidR="00885044" w:rsidRPr="00116479" w:rsidRDefault="00885044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16479" w:rsidRDefault="00116479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ПОСТАНОВЛЯЮ:</w:t>
      </w:r>
    </w:p>
    <w:p w:rsidR="00885044" w:rsidRPr="00116479" w:rsidRDefault="00885044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</w:p>
    <w:p w:rsidR="00885044" w:rsidRPr="00885044" w:rsidRDefault="00116479" w:rsidP="00885044">
      <w:pPr>
        <w:pStyle w:val="af2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 xml:space="preserve">1.Утвердить Порядок предоставления субсидии из бюджета сельского поселения </w:t>
      </w:r>
      <w:proofErr w:type="spellStart"/>
      <w:r w:rsidR="00DF63E1">
        <w:rPr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 w:rsidR="00DF63E1">
        <w:rPr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116479" w:rsidRPr="00116479" w:rsidRDefault="00116479" w:rsidP="00116479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>2.Контроль за исполнением настоящего Постановления оставляю за собой.</w:t>
      </w:r>
    </w:p>
    <w:p w:rsidR="00885044" w:rsidRDefault="00885044" w:rsidP="00116479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885044" w:rsidRDefault="00885044" w:rsidP="00116479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116479" w:rsidRPr="00DF63E1" w:rsidRDefault="00116479" w:rsidP="00DF63E1">
      <w:pPr>
        <w:jc w:val="both"/>
        <w:rPr>
          <w:sz w:val="28"/>
          <w:szCs w:val="28"/>
          <w:shd w:val="clear" w:color="auto" w:fill="FFFFFF"/>
        </w:rPr>
      </w:pPr>
      <w:r w:rsidRPr="00DF63E1">
        <w:rPr>
          <w:sz w:val="28"/>
          <w:szCs w:val="28"/>
          <w:shd w:val="clear" w:color="auto" w:fill="FFFFFF"/>
        </w:rPr>
        <w:t>Глава</w:t>
      </w:r>
      <w:r w:rsidRPr="00DF63E1">
        <w:rPr>
          <w:sz w:val="28"/>
          <w:szCs w:val="28"/>
          <w:shd w:val="clear" w:color="auto" w:fill="FFFFFF"/>
        </w:rPr>
        <w:tab/>
        <w:t xml:space="preserve"> сельского поселения        </w:t>
      </w:r>
      <w:r w:rsidR="00885044" w:rsidRPr="00DF63E1">
        <w:rPr>
          <w:sz w:val="28"/>
          <w:szCs w:val="28"/>
          <w:shd w:val="clear" w:color="auto" w:fill="FFFFFF"/>
        </w:rPr>
        <w:t xml:space="preserve">     </w:t>
      </w:r>
      <w:r w:rsidR="00DF63E1">
        <w:rPr>
          <w:sz w:val="28"/>
          <w:szCs w:val="28"/>
          <w:shd w:val="clear" w:color="auto" w:fill="FFFFFF"/>
        </w:rPr>
        <w:t xml:space="preserve">          </w:t>
      </w:r>
      <w:r w:rsidR="00885044" w:rsidRPr="00DF63E1">
        <w:rPr>
          <w:sz w:val="28"/>
          <w:szCs w:val="28"/>
          <w:shd w:val="clear" w:color="auto" w:fill="FFFFFF"/>
        </w:rPr>
        <w:t xml:space="preserve">                       </w:t>
      </w:r>
      <w:r w:rsidR="00DF63E1" w:rsidRPr="00DF63E1">
        <w:rPr>
          <w:sz w:val="28"/>
          <w:szCs w:val="28"/>
          <w:shd w:val="clear" w:color="auto" w:fill="FFFFFF"/>
        </w:rPr>
        <w:t xml:space="preserve">                  </w:t>
      </w:r>
      <w:proofErr w:type="spellStart"/>
      <w:r w:rsidR="00DF63E1" w:rsidRPr="00DF63E1">
        <w:rPr>
          <w:sz w:val="28"/>
          <w:szCs w:val="28"/>
          <w:shd w:val="clear" w:color="auto" w:fill="FFFFFF"/>
        </w:rPr>
        <w:t>А.Н.Мартемьянов</w:t>
      </w:r>
      <w:proofErr w:type="spellEnd"/>
      <w:r w:rsidRPr="00DF63E1">
        <w:rPr>
          <w:sz w:val="28"/>
          <w:szCs w:val="28"/>
          <w:shd w:val="clear" w:color="auto" w:fill="FFFFFF"/>
        </w:rPr>
        <w:t xml:space="preserve">                </w:t>
      </w:r>
    </w:p>
    <w:p w:rsidR="00116479" w:rsidRDefault="00116479" w:rsidP="00116479">
      <w:pPr>
        <w:jc w:val="both"/>
        <w:rPr>
          <w:rFonts w:cs="Times New Roman"/>
          <w:sz w:val="28"/>
          <w:szCs w:val="28"/>
        </w:rPr>
      </w:pPr>
    </w:p>
    <w:p w:rsidR="00DF63E1" w:rsidRDefault="00DF63E1" w:rsidP="00116479">
      <w:pPr>
        <w:jc w:val="both"/>
        <w:rPr>
          <w:rFonts w:cs="Times New Roman"/>
          <w:sz w:val="28"/>
          <w:szCs w:val="28"/>
        </w:rPr>
      </w:pPr>
    </w:p>
    <w:p w:rsidR="00DF63E1" w:rsidRDefault="00DF63E1" w:rsidP="00116479">
      <w:pPr>
        <w:jc w:val="both"/>
        <w:rPr>
          <w:rFonts w:cs="Times New Roman"/>
          <w:sz w:val="28"/>
          <w:szCs w:val="28"/>
        </w:rPr>
      </w:pPr>
    </w:p>
    <w:p w:rsidR="00DF63E1" w:rsidRDefault="00DF63E1" w:rsidP="00116479">
      <w:pPr>
        <w:jc w:val="both"/>
        <w:rPr>
          <w:rFonts w:cs="Times New Roman"/>
          <w:sz w:val="28"/>
          <w:szCs w:val="28"/>
        </w:rPr>
      </w:pPr>
    </w:p>
    <w:p w:rsidR="00DF63E1" w:rsidRDefault="00DF63E1" w:rsidP="00116479">
      <w:pPr>
        <w:jc w:val="both"/>
        <w:rPr>
          <w:rFonts w:cs="Times New Roman"/>
          <w:sz w:val="28"/>
          <w:szCs w:val="28"/>
        </w:rPr>
      </w:pPr>
    </w:p>
    <w:p w:rsidR="00DF63E1" w:rsidRDefault="00DF63E1" w:rsidP="00116479">
      <w:pPr>
        <w:jc w:val="both"/>
        <w:rPr>
          <w:rFonts w:cs="Times New Roman"/>
          <w:sz w:val="28"/>
          <w:szCs w:val="28"/>
        </w:rPr>
      </w:pPr>
    </w:p>
    <w:p w:rsidR="00DF63E1" w:rsidRDefault="00DF63E1" w:rsidP="00116479">
      <w:pPr>
        <w:jc w:val="both"/>
        <w:rPr>
          <w:rFonts w:cs="Times New Roman"/>
          <w:sz w:val="28"/>
          <w:szCs w:val="28"/>
        </w:rPr>
      </w:pPr>
    </w:p>
    <w:p w:rsidR="00DF63E1" w:rsidRDefault="00DF63E1" w:rsidP="00116479">
      <w:pPr>
        <w:jc w:val="both"/>
        <w:rPr>
          <w:rFonts w:cs="Times New Roman"/>
          <w:sz w:val="28"/>
          <w:szCs w:val="28"/>
        </w:rPr>
      </w:pPr>
    </w:p>
    <w:p w:rsidR="00885044" w:rsidRDefault="00885044" w:rsidP="00116479">
      <w:pPr>
        <w:jc w:val="both"/>
        <w:rPr>
          <w:rFonts w:cs="Times New Roman"/>
          <w:sz w:val="28"/>
          <w:szCs w:val="28"/>
        </w:rPr>
      </w:pPr>
    </w:p>
    <w:p w:rsidR="00885044" w:rsidRDefault="00885044" w:rsidP="001164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116479" w:rsidRP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lastRenderedPageBreak/>
        <w:t xml:space="preserve">                                          </w:t>
      </w:r>
      <w:r w:rsidR="00FB68C6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FB68C6" w:rsidRDefault="00FB68C6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</w:p>
    <w:p w:rsidR="00116479" w:rsidRPr="00116479" w:rsidRDefault="00116479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116479" w:rsidRP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 xml:space="preserve">      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proofErr w:type="spellStart"/>
      <w:proofErr w:type="gramStart"/>
      <w:r w:rsidR="00DF63E1">
        <w:rPr>
          <w:rFonts w:cs="Times New Roman"/>
          <w:sz w:val="20"/>
          <w:szCs w:val="20"/>
          <w:shd w:val="clear" w:color="auto" w:fill="FFFFFF"/>
        </w:rPr>
        <w:t>Тугайский</w:t>
      </w:r>
      <w:proofErr w:type="spellEnd"/>
      <w:r w:rsidR="00FB68C6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 сельсовет</w:t>
      </w:r>
      <w:proofErr w:type="gramEnd"/>
      <w:r w:rsidRPr="00116479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116479" w:rsidRP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FB68C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116479" w:rsidRP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116479" w:rsidRPr="00116479" w:rsidRDefault="00116479" w:rsidP="00116479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</w:t>
      </w:r>
      <w:r w:rsidR="007A5EFA">
        <w:rPr>
          <w:rFonts w:cs="Times New Roman"/>
          <w:sz w:val="20"/>
          <w:szCs w:val="20"/>
          <w:shd w:val="clear" w:color="auto" w:fill="FFFFFF"/>
        </w:rPr>
        <w:t xml:space="preserve">                   </w:t>
      </w:r>
      <w:r w:rsidR="007A5EFA" w:rsidRPr="0027525F">
        <w:rPr>
          <w:rFonts w:cs="Times New Roman"/>
          <w:sz w:val="20"/>
          <w:szCs w:val="20"/>
          <w:highlight w:val="yellow"/>
          <w:shd w:val="clear" w:color="auto" w:fill="FFFFFF"/>
        </w:rPr>
        <w:t xml:space="preserve">от </w:t>
      </w:r>
      <w:r w:rsidR="00DF63E1">
        <w:rPr>
          <w:rFonts w:cs="Times New Roman"/>
          <w:sz w:val="20"/>
          <w:szCs w:val="20"/>
          <w:highlight w:val="yellow"/>
          <w:shd w:val="clear" w:color="auto" w:fill="FFFFFF"/>
        </w:rPr>
        <w:t>10 ноя</w:t>
      </w:r>
      <w:r w:rsidR="007A5EFA" w:rsidRPr="0027525F">
        <w:rPr>
          <w:rFonts w:cs="Times New Roman"/>
          <w:sz w:val="20"/>
          <w:szCs w:val="20"/>
          <w:highlight w:val="yellow"/>
          <w:shd w:val="clear" w:color="auto" w:fill="FFFFFF"/>
        </w:rPr>
        <w:t xml:space="preserve">бря </w:t>
      </w:r>
      <w:r w:rsidRPr="0027525F">
        <w:rPr>
          <w:rFonts w:cs="Times New Roman"/>
          <w:sz w:val="20"/>
          <w:szCs w:val="20"/>
          <w:highlight w:val="yellow"/>
          <w:shd w:val="clear" w:color="auto" w:fill="FFFFFF"/>
        </w:rPr>
        <w:t>202</w:t>
      </w:r>
      <w:r w:rsidR="00DF63E1">
        <w:rPr>
          <w:rFonts w:cs="Times New Roman"/>
          <w:sz w:val="20"/>
          <w:szCs w:val="20"/>
          <w:highlight w:val="yellow"/>
          <w:shd w:val="clear" w:color="auto" w:fill="FFFFFF"/>
        </w:rPr>
        <w:t>2</w:t>
      </w:r>
      <w:r w:rsidRPr="0027525F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года</w:t>
      </w:r>
      <w:r w:rsidR="00DF63E1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</w:t>
      </w:r>
      <w:r w:rsidRPr="0027525F">
        <w:rPr>
          <w:rFonts w:cs="Times New Roman"/>
          <w:sz w:val="20"/>
          <w:szCs w:val="20"/>
          <w:highlight w:val="yellow"/>
          <w:shd w:val="clear" w:color="auto" w:fill="FFFFFF"/>
        </w:rPr>
        <w:t>№</w:t>
      </w:r>
      <w:r w:rsidR="00DF63E1">
        <w:rPr>
          <w:rFonts w:cs="Times New Roman"/>
          <w:sz w:val="20"/>
          <w:szCs w:val="20"/>
          <w:shd w:val="clear" w:color="auto" w:fill="FFFFFF"/>
        </w:rPr>
        <w:t xml:space="preserve"> 38</w:t>
      </w:r>
    </w:p>
    <w:p w:rsidR="00116479" w:rsidRPr="00116479" w:rsidRDefault="00116479" w:rsidP="00116479">
      <w:pPr>
        <w:rPr>
          <w:rFonts w:cs="Times New Roman"/>
          <w:shd w:val="clear" w:color="auto" w:fill="FFFFFF"/>
        </w:rPr>
      </w:pPr>
    </w:p>
    <w:p w:rsidR="00116479" w:rsidRPr="00116479" w:rsidRDefault="00116479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116479" w:rsidRPr="00116479" w:rsidRDefault="00116479" w:rsidP="00116479">
      <w:pPr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 xml:space="preserve">предоставления субсидии из бюджета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116479" w:rsidRPr="00116479" w:rsidRDefault="00116479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поселения, муниципальным унитарным предприятиям сельского поселения (далее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(далее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2. Субсидия предоставляется учреждениям и предприятиям в пределах средств, предусмотренных решением Совета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 бюджете сельского поселения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4. Соглашение о предоставлении субсидии заключается отдельно в отношении каждого объекта и должно содержать: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</w:t>
      </w:r>
      <w:r w:rsidRPr="00116479">
        <w:rPr>
          <w:rFonts w:eastAsia="Times New Roman" w:cs="Times New Roman"/>
          <w:sz w:val="28"/>
          <w:szCs w:val="28"/>
          <w:lang w:eastAsia="ru-RU"/>
        </w:rPr>
        <w:lastRenderedPageBreak/>
        <w:t>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в) условие о соблюдении муниципальным автономным учреждением сельского поселения,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г) положения, устанавливающие обязанность муниципального автономного учреждения сельского поселения, предприятия по открытию </w:t>
      </w:r>
      <w:proofErr w:type="gramStart"/>
      <w:r w:rsidRPr="00116479">
        <w:rPr>
          <w:rFonts w:eastAsia="Times New Roman" w:cs="Times New Roman"/>
          <w:sz w:val="28"/>
          <w:szCs w:val="28"/>
          <w:lang w:eastAsia="ru-RU"/>
        </w:rPr>
        <w:t>в  Администрации</w:t>
      </w:r>
      <w:proofErr w:type="gramEnd"/>
      <w:r w:rsidRPr="0011647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лицевого счета для учета операций по получению и использованию субсидии (далее - соответствующий лицевой счет);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д)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е) 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з)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в объеме, не превышающем размера соответствующих нормативных затрат, применяемых при расчете субсидии на финансовое обеспечение </w:t>
      </w:r>
      <w:r w:rsidRPr="00116479">
        <w:rPr>
          <w:rFonts w:eastAsia="Times New Roman" w:cs="Times New Roman"/>
          <w:sz w:val="28"/>
          <w:szCs w:val="28"/>
          <w:lang w:eastAsia="ru-RU"/>
        </w:rPr>
        <w:lastRenderedPageBreak/>
        <w:t>выполнения ими муниципального задания на оказание муниципальных услуг (выполнение работ);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и) сроки (порядок определения сроков) перечисления субсидии на соответствующий лицевой счет;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софинансировании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о) порядок и сроки представления учреждением или предприятием отчетности об использовании субсидии;</w:t>
      </w:r>
    </w:p>
    <w:p w:rsidR="00116479" w:rsidRPr="00DF63E1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п)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</w:t>
      </w:r>
      <w:r w:rsidRPr="00DF63E1">
        <w:rPr>
          <w:rFonts w:eastAsia="Times New Roman" w:cs="Times New Roman"/>
          <w:sz w:val="28"/>
          <w:szCs w:val="28"/>
          <w:lang w:eastAsia="ru-RU"/>
        </w:rPr>
        <w:t>порядок досрочного прекращения соглашения о предоставлении субсидии.</w:t>
      </w:r>
    </w:p>
    <w:p w:rsidR="00E65931" w:rsidRPr="00DF63E1" w:rsidRDefault="00E65931" w:rsidP="00E6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DF63E1">
        <w:rPr>
          <w:rFonts w:eastAsia="Times New Roman" w:cs="Times New Roman"/>
          <w:sz w:val="28"/>
          <w:szCs w:val="28"/>
          <w:lang w:eastAsia="ru-RU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или приобретения объектов недвижимого имущества, подлежащие оплате за счет субсидии, включается условие о возможности изменения размера и (или) сроков оплаты и (или)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E65931" w:rsidRPr="00DF63E1" w:rsidRDefault="00E65931" w:rsidP="00E6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DF63E1">
        <w:rPr>
          <w:rFonts w:eastAsia="Times New Roman" w:cs="Times New Roman"/>
          <w:sz w:val="28"/>
          <w:szCs w:val="28"/>
          <w:lang w:eastAsia="ru-RU"/>
        </w:rPr>
        <w:t>Сторона договора, предусмотренного настоящим пунктом,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E65931" w:rsidRPr="00DF63E1" w:rsidRDefault="00E65931" w:rsidP="00E6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DF63E1">
        <w:rPr>
          <w:rFonts w:eastAsia="Times New Roman" w:cs="Times New Roman"/>
          <w:sz w:val="28"/>
          <w:szCs w:val="28"/>
          <w:lang w:eastAsia="ru-RU"/>
        </w:rPr>
        <w:tab/>
        <w:t xml:space="preserve">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учреждение, муниципальное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</w:t>
      </w:r>
      <w:r w:rsidRPr="00DF63E1">
        <w:rPr>
          <w:rFonts w:eastAsia="Times New Roman" w:cs="Times New Roman"/>
          <w:sz w:val="28"/>
          <w:szCs w:val="28"/>
          <w:lang w:eastAsia="ru-RU"/>
        </w:rPr>
        <w:lastRenderedPageBreak/>
        <w:t>условия их исполнения в плановом периоде.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5. Перечисление субсидии осуществляется главным распорядителем бюджетных средств, получателем бюджетных средств, предоставляющим субсидию, на соответствующие лицевые счета учреждения или предприятия, открытые в Администрации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6. 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8. 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в установленном порядке.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с одновременным представлением пояснительной записки, содержащей обоснование такого решения.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12. Главный распорядитель бюджетных средств, получатель бюджетных средств, предоставляющий субсидию, представляет ежеквартально в Администрацию сельского поселения </w:t>
      </w:r>
      <w:proofErr w:type="spellStart"/>
      <w:r w:rsidR="00DF63E1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отчет об освоении субсидии, выделенной на финансирование объектов.</w:t>
      </w: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sectPr w:rsidR="00116479" w:rsidRPr="00116479" w:rsidSect="00A52012">
      <w:headerReference w:type="even" r:id="rId10"/>
      <w:headerReference w:type="default" r:id="rId11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7C4" w:rsidRDefault="00AF47C4" w:rsidP="00260602">
      <w:r>
        <w:separator/>
      </w:r>
    </w:p>
  </w:endnote>
  <w:endnote w:type="continuationSeparator" w:id="0">
    <w:p w:rsidR="00AF47C4" w:rsidRDefault="00AF47C4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7C4" w:rsidRDefault="00AF47C4" w:rsidP="00260602">
      <w:r>
        <w:separator/>
      </w:r>
    </w:p>
  </w:footnote>
  <w:footnote w:type="continuationSeparator" w:id="0">
    <w:p w:rsidR="00AF47C4" w:rsidRDefault="00AF47C4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00000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32FB" w:rsidRDefault="00000000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00000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2924716">
    <w:abstractNumId w:val="10"/>
  </w:num>
  <w:num w:numId="2" w16cid:durableId="1450202453">
    <w:abstractNumId w:val="28"/>
  </w:num>
  <w:num w:numId="3" w16cid:durableId="588004845">
    <w:abstractNumId w:val="6"/>
  </w:num>
  <w:num w:numId="4" w16cid:durableId="468671788">
    <w:abstractNumId w:val="39"/>
  </w:num>
  <w:num w:numId="5" w16cid:durableId="228930476">
    <w:abstractNumId w:val="31"/>
  </w:num>
  <w:num w:numId="6" w16cid:durableId="1746486187">
    <w:abstractNumId w:val="14"/>
  </w:num>
  <w:num w:numId="7" w16cid:durableId="1934512566">
    <w:abstractNumId w:val="45"/>
  </w:num>
  <w:num w:numId="8" w16cid:durableId="745885456">
    <w:abstractNumId w:val="43"/>
  </w:num>
  <w:num w:numId="9" w16cid:durableId="1068965458">
    <w:abstractNumId w:val="13"/>
  </w:num>
  <w:num w:numId="10" w16cid:durableId="1437795637">
    <w:abstractNumId w:val="19"/>
  </w:num>
  <w:num w:numId="11" w16cid:durableId="1950625734">
    <w:abstractNumId w:val="38"/>
  </w:num>
  <w:num w:numId="12" w16cid:durableId="1395394380">
    <w:abstractNumId w:val="27"/>
  </w:num>
  <w:num w:numId="13" w16cid:durableId="113719362">
    <w:abstractNumId w:val="41"/>
  </w:num>
  <w:num w:numId="14" w16cid:durableId="879778212">
    <w:abstractNumId w:val="4"/>
  </w:num>
  <w:num w:numId="15" w16cid:durableId="1958023866">
    <w:abstractNumId w:val="36"/>
  </w:num>
  <w:num w:numId="16" w16cid:durableId="84887349">
    <w:abstractNumId w:val="1"/>
  </w:num>
  <w:num w:numId="17" w16cid:durableId="254896933">
    <w:abstractNumId w:val="9"/>
  </w:num>
  <w:num w:numId="18" w16cid:durableId="12386938">
    <w:abstractNumId w:val="8"/>
  </w:num>
  <w:num w:numId="19" w16cid:durableId="1633172990">
    <w:abstractNumId w:val="29"/>
  </w:num>
  <w:num w:numId="20" w16cid:durableId="1455715377">
    <w:abstractNumId w:val="44"/>
  </w:num>
  <w:num w:numId="21" w16cid:durableId="1056197034">
    <w:abstractNumId w:val="16"/>
  </w:num>
  <w:num w:numId="22" w16cid:durableId="17515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0271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1055887">
    <w:abstractNumId w:val="40"/>
  </w:num>
  <w:num w:numId="25" w16cid:durableId="1338341927">
    <w:abstractNumId w:val="20"/>
  </w:num>
  <w:num w:numId="26" w16cid:durableId="251399301">
    <w:abstractNumId w:val="32"/>
  </w:num>
  <w:num w:numId="27" w16cid:durableId="69549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4165623">
    <w:abstractNumId w:val="33"/>
  </w:num>
  <w:num w:numId="29" w16cid:durableId="103231242">
    <w:abstractNumId w:val="24"/>
  </w:num>
  <w:num w:numId="30" w16cid:durableId="1708918568">
    <w:abstractNumId w:val="42"/>
  </w:num>
  <w:num w:numId="31" w16cid:durableId="966735286">
    <w:abstractNumId w:val="5"/>
  </w:num>
  <w:num w:numId="32" w16cid:durableId="121273939">
    <w:abstractNumId w:val="21"/>
  </w:num>
  <w:num w:numId="33" w16cid:durableId="430711101">
    <w:abstractNumId w:val="7"/>
  </w:num>
  <w:num w:numId="34" w16cid:durableId="1136097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4808740">
    <w:abstractNumId w:val="23"/>
  </w:num>
  <w:num w:numId="36" w16cid:durableId="1730837728">
    <w:abstractNumId w:val="25"/>
  </w:num>
  <w:num w:numId="37" w16cid:durableId="1784375327">
    <w:abstractNumId w:val="0"/>
  </w:num>
  <w:num w:numId="38" w16cid:durableId="479884576">
    <w:abstractNumId w:val="18"/>
  </w:num>
  <w:num w:numId="39" w16cid:durableId="1712265658">
    <w:abstractNumId w:val="15"/>
  </w:num>
  <w:num w:numId="40" w16cid:durableId="1666711990">
    <w:abstractNumId w:val="26"/>
  </w:num>
  <w:num w:numId="41" w16cid:durableId="2096634889">
    <w:abstractNumId w:val="37"/>
  </w:num>
  <w:num w:numId="42" w16cid:durableId="245111244">
    <w:abstractNumId w:val="12"/>
  </w:num>
  <w:num w:numId="43" w16cid:durableId="1002583066">
    <w:abstractNumId w:val="22"/>
  </w:num>
  <w:num w:numId="44" w16cid:durableId="1032993883">
    <w:abstractNumId w:val="34"/>
  </w:num>
  <w:num w:numId="45" w16cid:durableId="1261838331">
    <w:abstractNumId w:val="35"/>
  </w:num>
  <w:num w:numId="46" w16cid:durableId="1042040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21A4"/>
    <w:rsid w:val="000A549C"/>
    <w:rsid w:val="000B04AB"/>
    <w:rsid w:val="000D287F"/>
    <w:rsid w:val="000F0D9C"/>
    <w:rsid w:val="000F1D85"/>
    <w:rsid w:val="000F7C11"/>
    <w:rsid w:val="00116479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0796B"/>
    <w:rsid w:val="00211B14"/>
    <w:rsid w:val="00235651"/>
    <w:rsid w:val="00252F3B"/>
    <w:rsid w:val="00253EDA"/>
    <w:rsid w:val="00260602"/>
    <w:rsid w:val="002715F3"/>
    <w:rsid w:val="0027525F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A5EFA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85044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AF47C4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B74BB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DF63E1"/>
    <w:rsid w:val="00E43245"/>
    <w:rsid w:val="00E45ED9"/>
    <w:rsid w:val="00E4726E"/>
    <w:rsid w:val="00E5301F"/>
    <w:rsid w:val="00E53BDC"/>
    <w:rsid w:val="00E62864"/>
    <w:rsid w:val="00E65931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B68C6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9B2BD0"/>
  <w15:docId w15:val="{E1972A1D-9EF0-4578-A159-C5C0E1AC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Интернет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239A8-7633-4840-8FA5-6AAFBF31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Абибуллаева</cp:lastModifiedBy>
  <cp:revision>5</cp:revision>
  <cp:lastPrinted>2020-09-14T07:22:00Z</cp:lastPrinted>
  <dcterms:created xsi:type="dcterms:W3CDTF">2022-10-20T09:12:00Z</dcterms:created>
  <dcterms:modified xsi:type="dcterms:W3CDTF">2022-11-16T06:45:00Z</dcterms:modified>
</cp:coreProperties>
</file>