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F26518" w14:textId="2BF67D89" w:rsidR="00B737B7" w:rsidRDefault="00B737B7"/>
    <w:tbl>
      <w:tblPr>
        <w:tblpPr w:leftFromText="180" w:rightFromText="180" w:vertAnchor="page" w:horzAnchor="margin" w:tblpY="526"/>
        <w:tblW w:w="101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7"/>
        <w:gridCol w:w="1423"/>
        <w:gridCol w:w="4326"/>
      </w:tblGrid>
      <w:tr w:rsidR="00AE4115" w14:paraId="26BE4402" w14:textId="77777777" w:rsidTr="001B3EB8">
        <w:trPr>
          <w:trHeight w:val="1082"/>
        </w:trPr>
        <w:tc>
          <w:tcPr>
            <w:tcW w:w="4367" w:type="dxa"/>
            <w:tcBorders>
              <w:bottom w:val="double" w:sz="1" w:space="0" w:color="000000"/>
            </w:tcBorders>
            <w:shd w:val="clear" w:color="auto" w:fill="auto"/>
          </w:tcPr>
          <w:p w14:paraId="66732CD1" w14:textId="77777777" w:rsidR="00AE4115" w:rsidRPr="0084533F" w:rsidRDefault="00AE4115" w:rsidP="001B3EB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proofErr w:type="gramStart"/>
            <w:r>
              <w:rPr>
                <w:b/>
                <w:sz w:val="22"/>
                <w:szCs w:val="22"/>
              </w:rPr>
              <w:t>АУЫЛ  БИЛ</w:t>
            </w:r>
            <w:r>
              <w:rPr>
                <w:rFonts w:cs="Arial"/>
                <w:b/>
                <w:sz w:val="22"/>
                <w:szCs w:val="22"/>
              </w:rPr>
              <w:t>Ә</w:t>
            </w:r>
            <w:r>
              <w:rPr>
                <w:b/>
                <w:sz w:val="22"/>
                <w:szCs w:val="22"/>
              </w:rPr>
              <w:t>М</w:t>
            </w:r>
            <w:r>
              <w:rPr>
                <w:rFonts w:cs="Arial"/>
                <w:b/>
                <w:sz w:val="22"/>
                <w:szCs w:val="22"/>
              </w:rPr>
              <w:t>Ә</w:t>
            </w:r>
            <w:proofErr w:type="gramEnd"/>
            <w:r>
              <w:rPr>
                <w:b/>
                <w:sz w:val="22"/>
                <w:szCs w:val="22"/>
                <w:lang w:val="en-US"/>
              </w:rPr>
              <w:t>h</w:t>
            </w:r>
            <w:r>
              <w:rPr>
                <w:b/>
                <w:sz w:val="22"/>
                <w:szCs w:val="22"/>
              </w:rPr>
              <w:t>Е ХАКИМИ</w:t>
            </w:r>
            <w:r>
              <w:rPr>
                <w:rFonts w:cs="Arial"/>
                <w:b/>
                <w:sz w:val="22"/>
                <w:szCs w:val="22"/>
              </w:rPr>
              <w:t>Ә</w:t>
            </w:r>
            <w:r>
              <w:rPr>
                <w:b/>
                <w:sz w:val="22"/>
                <w:szCs w:val="22"/>
              </w:rPr>
              <w:t>ТЕ</w:t>
            </w:r>
          </w:p>
          <w:p w14:paraId="6B8B309B" w14:textId="77777777" w:rsidR="00AE4115" w:rsidRDefault="00AE4115" w:rsidP="001B3E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ТУ</w:t>
            </w:r>
            <w:r>
              <w:rPr>
                <w:b/>
                <w:sz w:val="22"/>
                <w:szCs w:val="22"/>
                <w:lang w:val="en-US"/>
              </w:rPr>
              <w:t>F</w:t>
            </w:r>
            <w:r>
              <w:rPr>
                <w:b/>
                <w:sz w:val="22"/>
                <w:szCs w:val="22"/>
              </w:rPr>
              <w:t>АЙ АУЫЛ СОВЕТЫ</w:t>
            </w:r>
          </w:p>
          <w:p w14:paraId="55D48C9D" w14:textId="77777777" w:rsidR="00AE4115" w:rsidRDefault="00AE4115" w:rsidP="001B3E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 РАЙОНЫНЫ   </w:t>
            </w:r>
          </w:p>
          <w:p w14:paraId="562348DD" w14:textId="77777777" w:rsidR="00AE4115" w:rsidRDefault="00AE4115" w:rsidP="001B3E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БЛАГОВЕЩЕН РАЙОНЫ </w:t>
            </w:r>
          </w:p>
          <w:p w14:paraId="22AF1A5B" w14:textId="77777777" w:rsidR="00AE4115" w:rsidRDefault="00AE4115" w:rsidP="001B3E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БАШКОРТОСТАН РЕСПУБЛИКА</w:t>
            </w:r>
            <w:r>
              <w:rPr>
                <w:b/>
                <w:sz w:val="22"/>
                <w:szCs w:val="22"/>
                <w:lang w:val="en-US"/>
              </w:rPr>
              <w:t>h</w:t>
            </w:r>
            <w:r>
              <w:rPr>
                <w:b/>
                <w:sz w:val="22"/>
                <w:szCs w:val="22"/>
              </w:rPr>
              <w:t>Ы</w:t>
            </w:r>
          </w:p>
          <w:p w14:paraId="3292E742" w14:textId="77777777" w:rsidR="00AE4115" w:rsidRPr="0084533F" w:rsidRDefault="00AE4115" w:rsidP="001B3EB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14:paraId="48BE8C6B" w14:textId="77777777" w:rsidR="00AE4115" w:rsidRDefault="00AE4115" w:rsidP="001B3EB8">
            <w:pPr>
              <w:snapToGrid w:val="0"/>
              <w:jc w:val="center"/>
              <w:rPr>
                <w:rFonts w:ascii="Bashkort" w:hAnsi="Bashkort"/>
                <w:b/>
                <w:szCs w:val="20"/>
              </w:rPr>
            </w:pPr>
            <w:r>
              <w:object w:dxaOrig="1501" w:dyaOrig="1581" w14:anchorId="2879DF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ed="t">
                  <v:fill color2="black"/>
                  <v:imagedata r:id="rId8" o:title=""/>
                </v:shape>
                <o:OLEObject Type="Embed" ProgID="Word.Picture.8" ShapeID="_x0000_i1025" DrawAspect="Content" ObjectID="_1730103205" r:id="rId9"/>
              </w:object>
            </w:r>
          </w:p>
        </w:tc>
        <w:tc>
          <w:tcPr>
            <w:tcW w:w="4326" w:type="dxa"/>
            <w:tcBorders>
              <w:bottom w:val="double" w:sz="1" w:space="0" w:color="000000"/>
            </w:tcBorders>
            <w:shd w:val="clear" w:color="auto" w:fill="auto"/>
          </w:tcPr>
          <w:p w14:paraId="511DBC9D" w14:textId="77777777" w:rsidR="00AE4115" w:rsidRDefault="00AE4115" w:rsidP="001B3E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14:paraId="7CD9A168" w14:textId="77777777" w:rsidR="00AE4115" w:rsidRDefault="00AE4115" w:rsidP="001B3E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СЕЛЬСКОГО ПОСЕЛЕНИЯ ТУГАЙСКИЙ СЕЛЬСОВЕТ</w:t>
            </w:r>
          </w:p>
          <w:p w14:paraId="441212D5" w14:textId="77777777" w:rsidR="00AE4115" w:rsidRDefault="00AE4115" w:rsidP="001B3E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РАЙОНА БЛАГОВЕЩЕНСКИЙ РАЙОН </w:t>
            </w:r>
          </w:p>
          <w:p w14:paraId="04695F8E" w14:textId="77777777" w:rsidR="00AE4115" w:rsidRDefault="00AE4115" w:rsidP="001B3EB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РЕСПУБЛИКА  БАШКОРТОСТАН</w:t>
            </w:r>
            <w:proofErr w:type="gramEnd"/>
          </w:p>
          <w:p w14:paraId="59838CD2" w14:textId="77777777" w:rsidR="00AE4115" w:rsidRDefault="00AE4115" w:rsidP="001B3EB8">
            <w:pPr>
              <w:jc w:val="center"/>
              <w:rPr>
                <w:rFonts w:ascii="Bashkort" w:hAnsi="Bashkort"/>
                <w:sz w:val="16"/>
                <w:szCs w:val="20"/>
              </w:rPr>
            </w:pPr>
          </w:p>
        </w:tc>
      </w:tr>
    </w:tbl>
    <w:p w14:paraId="6C43D3E5" w14:textId="77777777" w:rsidR="00AE4115" w:rsidRPr="00854CB8" w:rsidRDefault="00AE4115" w:rsidP="00AE4115">
      <w:pPr>
        <w:rPr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</w:t>
      </w:r>
      <w:r w:rsidRPr="00854CB8">
        <w:rPr>
          <w:b/>
          <w:sz w:val="28"/>
          <w:szCs w:val="28"/>
          <w:lang w:eastAsia="ar-SA"/>
        </w:rPr>
        <w:t xml:space="preserve">КАРАР                                </w:t>
      </w:r>
      <w:r>
        <w:rPr>
          <w:b/>
          <w:sz w:val="28"/>
          <w:szCs w:val="28"/>
          <w:lang w:eastAsia="ar-SA"/>
        </w:rPr>
        <w:t xml:space="preserve">                            </w:t>
      </w:r>
      <w:r w:rsidRPr="00854CB8">
        <w:rPr>
          <w:b/>
          <w:sz w:val="28"/>
          <w:szCs w:val="28"/>
          <w:lang w:eastAsia="ar-SA"/>
        </w:rPr>
        <w:t>ПОСТАНОВЛЕНИЕ</w:t>
      </w:r>
    </w:p>
    <w:p w14:paraId="0124E9DD" w14:textId="6CC28961" w:rsidR="00AE4115" w:rsidRPr="00854CB8" w:rsidRDefault="00AE4115" w:rsidP="00AE411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10 ноябрь 2022</w:t>
      </w:r>
      <w:r w:rsidRPr="00854CB8">
        <w:rPr>
          <w:b/>
          <w:sz w:val="28"/>
          <w:szCs w:val="28"/>
          <w:lang w:eastAsia="ar-SA"/>
        </w:rPr>
        <w:t xml:space="preserve"> й.                       № </w:t>
      </w:r>
      <w:r>
        <w:rPr>
          <w:b/>
          <w:sz w:val="28"/>
          <w:szCs w:val="28"/>
          <w:lang w:eastAsia="ar-SA"/>
        </w:rPr>
        <w:t>3</w:t>
      </w:r>
      <w:r>
        <w:rPr>
          <w:b/>
          <w:sz w:val="28"/>
          <w:szCs w:val="28"/>
          <w:lang w:eastAsia="ar-SA"/>
        </w:rPr>
        <w:t>6</w:t>
      </w:r>
      <w:r w:rsidRPr="00854CB8">
        <w:rPr>
          <w:b/>
          <w:sz w:val="28"/>
          <w:szCs w:val="28"/>
          <w:lang w:eastAsia="ar-SA"/>
        </w:rPr>
        <w:t xml:space="preserve">                </w:t>
      </w:r>
      <w:r>
        <w:rPr>
          <w:b/>
          <w:sz w:val="28"/>
          <w:szCs w:val="28"/>
          <w:lang w:eastAsia="ar-SA"/>
        </w:rPr>
        <w:t xml:space="preserve">     </w:t>
      </w:r>
      <w:r w:rsidRPr="00854CB8">
        <w:rPr>
          <w:b/>
          <w:sz w:val="28"/>
          <w:szCs w:val="28"/>
          <w:lang w:eastAsia="ar-SA"/>
        </w:rPr>
        <w:t xml:space="preserve">  </w:t>
      </w:r>
      <w:r>
        <w:rPr>
          <w:b/>
          <w:sz w:val="28"/>
          <w:szCs w:val="28"/>
          <w:lang w:eastAsia="ar-SA"/>
        </w:rPr>
        <w:t xml:space="preserve">10 ноября 2022 </w:t>
      </w:r>
      <w:r w:rsidRPr="00854CB8">
        <w:rPr>
          <w:b/>
          <w:sz w:val="28"/>
          <w:szCs w:val="28"/>
          <w:lang w:eastAsia="ar-SA"/>
        </w:rPr>
        <w:t>г.</w:t>
      </w:r>
    </w:p>
    <w:p w14:paraId="002C6588" w14:textId="77777777" w:rsidR="00AE4115" w:rsidRPr="00EC3BD7" w:rsidRDefault="00AE4115" w:rsidP="00AE41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35B2BB8" w14:textId="7E1D496B" w:rsidR="0084740D" w:rsidRPr="0084740D" w:rsidRDefault="007F56C9" w:rsidP="00AE4115">
      <w:pPr>
        <w:rPr>
          <w:rFonts w:cs="Times New Roman"/>
          <w:b/>
          <w:shd w:val="clear" w:color="auto" w:fill="FFFFFF"/>
        </w:rPr>
      </w:pPr>
      <w:r>
        <w:t xml:space="preserve">   </w:t>
      </w:r>
    </w:p>
    <w:p w14:paraId="5BA8F32E" w14:textId="553FE95A" w:rsidR="0084740D" w:rsidRPr="0084740D" w:rsidRDefault="0084740D" w:rsidP="0084740D">
      <w:pPr>
        <w:jc w:val="center"/>
        <w:rPr>
          <w:rFonts w:eastAsia="Times New Roman"/>
          <w:sz w:val="28"/>
          <w:szCs w:val="28"/>
          <w:lang w:eastAsia="ru-RU"/>
        </w:rPr>
      </w:pPr>
      <w:r w:rsidRPr="0084740D">
        <w:rPr>
          <w:sz w:val="28"/>
          <w:szCs w:val="28"/>
          <w:shd w:val="clear" w:color="auto" w:fill="FFFFFF"/>
        </w:rPr>
        <w:t xml:space="preserve">Об утверждении порядка осуществления бюджетных инвестиций в объекты муниципальной собственности сельского поселения </w:t>
      </w:r>
      <w:proofErr w:type="spellStart"/>
      <w:r w:rsidR="007F56C9">
        <w:rPr>
          <w:rFonts w:eastAsia="Times New Roman"/>
          <w:sz w:val="28"/>
          <w:szCs w:val="28"/>
          <w:lang w:eastAsia="ru-RU"/>
        </w:rPr>
        <w:t>Тугайский</w:t>
      </w:r>
      <w:proofErr w:type="spellEnd"/>
      <w:r w:rsidRPr="0084740D">
        <w:rPr>
          <w:rFonts w:eastAsia="Times New Roman"/>
          <w:sz w:val="28"/>
          <w:szCs w:val="28"/>
          <w:lang w:eastAsia="ru-RU"/>
        </w:rPr>
        <w:t xml:space="preserve"> сельсовет муниципального района </w:t>
      </w:r>
      <w:r w:rsidR="00D14B9E">
        <w:rPr>
          <w:rFonts w:eastAsia="Times New Roman"/>
          <w:sz w:val="28"/>
          <w:szCs w:val="28"/>
          <w:lang w:eastAsia="ru-RU"/>
        </w:rPr>
        <w:t>Благовещенский</w:t>
      </w:r>
      <w:r w:rsidRPr="0084740D">
        <w:rPr>
          <w:rFonts w:eastAsia="Times New Roman"/>
          <w:sz w:val="28"/>
          <w:szCs w:val="28"/>
          <w:lang w:eastAsia="ru-RU"/>
        </w:rPr>
        <w:t xml:space="preserve"> район Республики Башкортостан</w:t>
      </w:r>
    </w:p>
    <w:p w14:paraId="7B861488" w14:textId="77777777" w:rsidR="0084740D" w:rsidRPr="0084740D" w:rsidRDefault="0084740D" w:rsidP="0084740D">
      <w:pPr>
        <w:rPr>
          <w:rFonts w:eastAsia="Times New Roman"/>
          <w:sz w:val="28"/>
          <w:szCs w:val="28"/>
          <w:lang w:eastAsia="ru-RU"/>
        </w:rPr>
      </w:pPr>
    </w:p>
    <w:p w14:paraId="61CEAA07" w14:textId="77777777"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В соответствии со статьей 79 Бюджетного кодекса Российской Федерации</w:t>
      </w:r>
    </w:p>
    <w:p w14:paraId="505DBBDD" w14:textId="77777777"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</w:p>
    <w:p w14:paraId="36FCE7A6" w14:textId="77777777"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ПОСТАНОВЛЯЮ:</w:t>
      </w:r>
    </w:p>
    <w:p w14:paraId="1F4FA765" w14:textId="77777777"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</w:p>
    <w:p w14:paraId="4DD58A3C" w14:textId="49F7390D" w:rsidR="0084740D" w:rsidRPr="0084740D" w:rsidRDefault="0084740D" w:rsidP="0084740D">
      <w:pPr>
        <w:pStyle w:val="af2"/>
        <w:numPr>
          <w:ilvl w:val="0"/>
          <w:numId w:val="45"/>
        </w:num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 xml:space="preserve">Утвердить прилагаемый Порядок осуществления бюджетных инвестиций в объекты муниципальной собственности сельского поселения </w:t>
      </w:r>
      <w:proofErr w:type="spellStart"/>
      <w:r w:rsidR="007F56C9">
        <w:rPr>
          <w:sz w:val="28"/>
          <w:szCs w:val="28"/>
          <w:shd w:val="clear" w:color="auto" w:fill="FFFFFF"/>
        </w:rPr>
        <w:t>Тугайский</w:t>
      </w:r>
      <w:proofErr w:type="spellEnd"/>
      <w:r w:rsidRPr="0084740D">
        <w:rPr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sz w:val="28"/>
          <w:szCs w:val="28"/>
          <w:shd w:val="clear" w:color="auto" w:fill="FFFFFF"/>
        </w:rPr>
        <w:t>Благовещенский</w:t>
      </w:r>
      <w:r w:rsidRPr="0084740D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14:paraId="1424F0A6" w14:textId="77777777" w:rsidR="0084740D" w:rsidRPr="0084740D" w:rsidRDefault="0084740D" w:rsidP="0084740D">
      <w:pPr>
        <w:pStyle w:val="af2"/>
        <w:numPr>
          <w:ilvl w:val="0"/>
          <w:numId w:val="45"/>
        </w:num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14:paraId="6830C367" w14:textId="77777777"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</w:p>
    <w:p w14:paraId="31C541FA" w14:textId="77777777"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14:paraId="7780DB73" w14:textId="77777777"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14:paraId="256FBD7F" w14:textId="05D9FCDC" w:rsidR="0084740D" w:rsidRPr="0084740D" w:rsidRDefault="0084740D" w:rsidP="0084740D">
      <w:pPr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 xml:space="preserve">Глава сельского поселения                   </w:t>
      </w:r>
      <w:r w:rsidR="00AE4115">
        <w:rPr>
          <w:sz w:val="28"/>
          <w:szCs w:val="28"/>
          <w:shd w:val="clear" w:color="auto" w:fill="FFFFFF"/>
        </w:rPr>
        <w:t xml:space="preserve">                                              </w:t>
      </w:r>
      <w:proofErr w:type="spellStart"/>
      <w:r w:rsidR="00AE4115">
        <w:rPr>
          <w:sz w:val="28"/>
          <w:szCs w:val="28"/>
          <w:shd w:val="clear" w:color="auto" w:fill="FFFFFF"/>
        </w:rPr>
        <w:t>А.Н.Мартемьянов</w:t>
      </w:r>
      <w:proofErr w:type="spellEnd"/>
      <w:r w:rsidRPr="0084740D">
        <w:rPr>
          <w:sz w:val="28"/>
          <w:szCs w:val="28"/>
          <w:shd w:val="clear" w:color="auto" w:fill="FFFFFF"/>
        </w:rPr>
        <w:t xml:space="preserve">         </w:t>
      </w:r>
    </w:p>
    <w:p w14:paraId="4AC56835" w14:textId="77777777"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14:paraId="123BA681" w14:textId="77777777"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14:paraId="156F4FE6" w14:textId="77777777"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14:paraId="6A58E466" w14:textId="77777777"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14:paraId="6F3EFF95" w14:textId="77777777" w:rsidR="0084740D" w:rsidRPr="0084740D" w:rsidRDefault="0084740D" w:rsidP="0084740D">
      <w:pPr>
        <w:rPr>
          <w:shd w:val="clear" w:color="auto" w:fill="FFFFFF"/>
        </w:rPr>
      </w:pPr>
    </w:p>
    <w:p w14:paraId="5EDFF1DC" w14:textId="77777777" w:rsidR="0084740D" w:rsidRPr="0084740D" w:rsidRDefault="0084740D" w:rsidP="0084740D">
      <w:pPr>
        <w:rPr>
          <w:shd w:val="clear" w:color="auto" w:fill="FFFFFF"/>
        </w:rPr>
      </w:pPr>
    </w:p>
    <w:p w14:paraId="504E7324" w14:textId="77777777" w:rsidR="0084740D" w:rsidRPr="0084740D" w:rsidRDefault="0084740D" w:rsidP="0084740D">
      <w:pPr>
        <w:rPr>
          <w:shd w:val="clear" w:color="auto" w:fill="FFFFFF"/>
        </w:rPr>
      </w:pPr>
    </w:p>
    <w:p w14:paraId="6CA40D55" w14:textId="77777777" w:rsidR="0084740D" w:rsidRPr="0084740D" w:rsidRDefault="0084740D" w:rsidP="0084740D">
      <w:pPr>
        <w:rPr>
          <w:shd w:val="clear" w:color="auto" w:fill="FFFFFF"/>
        </w:rPr>
      </w:pPr>
    </w:p>
    <w:p w14:paraId="6CA06D3D" w14:textId="77777777" w:rsidR="0084740D" w:rsidRPr="0084740D" w:rsidRDefault="0084740D" w:rsidP="0084740D">
      <w:pPr>
        <w:rPr>
          <w:shd w:val="clear" w:color="auto" w:fill="FFFFFF"/>
        </w:rPr>
      </w:pPr>
    </w:p>
    <w:p w14:paraId="618BA4A2" w14:textId="77777777" w:rsidR="0084740D" w:rsidRPr="0084740D" w:rsidRDefault="0084740D" w:rsidP="0084740D">
      <w:pPr>
        <w:rPr>
          <w:shd w:val="clear" w:color="auto" w:fill="FFFFFF"/>
        </w:rPr>
      </w:pPr>
    </w:p>
    <w:p w14:paraId="4537D536" w14:textId="77777777" w:rsidR="0084740D" w:rsidRPr="0084740D" w:rsidRDefault="0084740D" w:rsidP="0084740D">
      <w:pPr>
        <w:rPr>
          <w:shd w:val="clear" w:color="auto" w:fill="FFFFFF"/>
        </w:rPr>
      </w:pPr>
    </w:p>
    <w:p w14:paraId="09FB43D9" w14:textId="77777777" w:rsidR="0084740D" w:rsidRPr="0084740D" w:rsidRDefault="0084740D" w:rsidP="0084740D">
      <w:pPr>
        <w:rPr>
          <w:shd w:val="clear" w:color="auto" w:fill="FFFFFF"/>
        </w:rPr>
      </w:pPr>
    </w:p>
    <w:p w14:paraId="07669D66" w14:textId="77777777" w:rsidR="0084740D" w:rsidRPr="0084740D" w:rsidRDefault="0084740D" w:rsidP="0084740D">
      <w:pPr>
        <w:rPr>
          <w:shd w:val="clear" w:color="auto" w:fill="FFFFFF"/>
        </w:rPr>
      </w:pPr>
    </w:p>
    <w:p w14:paraId="06B10310" w14:textId="77777777" w:rsidR="0084740D" w:rsidRDefault="0084740D" w:rsidP="0084740D">
      <w:pPr>
        <w:jc w:val="right"/>
        <w:rPr>
          <w:shd w:val="clear" w:color="auto" w:fill="FFFFFF"/>
        </w:rPr>
      </w:pPr>
    </w:p>
    <w:p w14:paraId="4FCF2858" w14:textId="77777777" w:rsidR="00D14B9E" w:rsidRDefault="00D14B9E" w:rsidP="0084740D">
      <w:pPr>
        <w:jc w:val="right"/>
        <w:rPr>
          <w:shd w:val="clear" w:color="auto" w:fill="FFFFFF"/>
        </w:rPr>
      </w:pPr>
    </w:p>
    <w:p w14:paraId="594BA643" w14:textId="20BF77B7" w:rsidR="00D14B9E" w:rsidRDefault="00D14B9E" w:rsidP="0084740D">
      <w:pPr>
        <w:jc w:val="right"/>
        <w:rPr>
          <w:shd w:val="clear" w:color="auto" w:fill="FFFFFF"/>
        </w:rPr>
      </w:pPr>
    </w:p>
    <w:p w14:paraId="6C607913" w14:textId="4C11C6B0" w:rsidR="007F56C9" w:rsidRDefault="007F56C9" w:rsidP="0084740D">
      <w:pPr>
        <w:jc w:val="right"/>
        <w:rPr>
          <w:shd w:val="clear" w:color="auto" w:fill="FFFFFF"/>
        </w:rPr>
      </w:pPr>
    </w:p>
    <w:p w14:paraId="61002048" w14:textId="5CE35BE5" w:rsidR="007F56C9" w:rsidRDefault="007F56C9" w:rsidP="0084740D">
      <w:pPr>
        <w:jc w:val="right"/>
        <w:rPr>
          <w:shd w:val="clear" w:color="auto" w:fill="FFFFFF"/>
        </w:rPr>
      </w:pPr>
    </w:p>
    <w:p w14:paraId="1949560E" w14:textId="2D772636" w:rsidR="007F56C9" w:rsidRDefault="007F56C9" w:rsidP="0084740D">
      <w:pPr>
        <w:jc w:val="right"/>
        <w:rPr>
          <w:shd w:val="clear" w:color="auto" w:fill="FFFFFF"/>
        </w:rPr>
      </w:pPr>
    </w:p>
    <w:p w14:paraId="4F01B843" w14:textId="1006C998" w:rsidR="007F56C9" w:rsidRDefault="007F56C9" w:rsidP="0084740D">
      <w:pPr>
        <w:jc w:val="right"/>
        <w:rPr>
          <w:shd w:val="clear" w:color="auto" w:fill="FFFFFF"/>
        </w:rPr>
      </w:pPr>
    </w:p>
    <w:p w14:paraId="46364091" w14:textId="77777777" w:rsidR="00D14B9E" w:rsidRDefault="00D14B9E" w:rsidP="0084740D">
      <w:pPr>
        <w:jc w:val="right"/>
        <w:rPr>
          <w:shd w:val="clear" w:color="auto" w:fill="FFFFFF"/>
        </w:rPr>
      </w:pPr>
    </w:p>
    <w:p w14:paraId="2A57C78E" w14:textId="77777777" w:rsidR="00D14B9E" w:rsidRPr="0084740D" w:rsidRDefault="00D14B9E" w:rsidP="0084740D">
      <w:pPr>
        <w:jc w:val="right"/>
        <w:rPr>
          <w:shd w:val="clear" w:color="auto" w:fill="FFFFFF"/>
        </w:rPr>
      </w:pPr>
    </w:p>
    <w:p w14:paraId="048F5401" w14:textId="77777777"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                                         </w:t>
      </w:r>
    </w:p>
    <w:p w14:paraId="09964D6F" w14:textId="77777777"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</w:p>
    <w:p w14:paraId="66254F19" w14:textId="77777777"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                            </w:t>
      </w:r>
    </w:p>
    <w:p w14:paraId="40585FA1" w14:textId="77777777" w:rsidR="0084740D" w:rsidRPr="0084740D" w:rsidRDefault="0084740D" w:rsidP="00D14B9E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</w:t>
      </w:r>
    </w:p>
    <w:p w14:paraId="56310BFC" w14:textId="77777777" w:rsidR="00AE4115" w:rsidRDefault="00AE4115" w:rsidP="0084740D">
      <w:pPr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  </w:t>
      </w:r>
    </w:p>
    <w:p w14:paraId="19596C65" w14:textId="1052DE91" w:rsidR="00D14B9E" w:rsidRDefault="00D14B9E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Приложение № 1                         </w:t>
      </w:r>
      <w:r w:rsidR="0084740D" w:rsidRPr="0084740D">
        <w:rPr>
          <w:sz w:val="20"/>
          <w:szCs w:val="20"/>
          <w:shd w:val="clear" w:color="auto" w:fill="FFFFFF"/>
        </w:rPr>
        <w:t xml:space="preserve">                                                     </w:t>
      </w:r>
    </w:p>
    <w:p w14:paraId="16A02E6B" w14:textId="77777777"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к постановлению главы                                                                               </w:t>
      </w:r>
    </w:p>
    <w:p w14:paraId="1A217C8A" w14:textId="77777777"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сельского поселения  </w:t>
      </w:r>
    </w:p>
    <w:p w14:paraId="11B3806B" w14:textId="34B1669A" w:rsidR="0084740D" w:rsidRPr="0084740D" w:rsidRDefault="0084740D" w:rsidP="0084740D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</w:t>
      </w:r>
      <w:proofErr w:type="spellStart"/>
      <w:r w:rsidR="007F56C9">
        <w:rPr>
          <w:rFonts w:cs="Times New Roman"/>
          <w:sz w:val="20"/>
          <w:szCs w:val="20"/>
          <w:shd w:val="clear" w:color="auto" w:fill="FFFFFF"/>
        </w:rPr>
        <w:t>Тугайский</w:t>
      </w:r>
      <w:proofErr w:type="spellEnd"/>
      <w:r w:rsidRPr="0084740D">
        <w:rPr>
          <w:rFonts w:cs="Times New Roman"/>
          <w:sz w:val="20"/>
          <w:szCs w:val="20"/>
          <w:shd w:val="clear" w:color="auto" w:fill="FFFFFF"/>
        </w:rPr>
        <w:t xml:space="preserve"> сельсовет </w:t>
      </w:r>
    </w:p>
    <w:p w14:paraId="2E524AE2" w14:textId="77777777" w:rsidR="0084740D" w:rsidRPr="0084740D" w:rsidRDefault="0084740D" w:rsidP="0084740D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муниципального района </w:t>
      </w:r>
    </w:p>
    <w:p w14:paraId="260F9AEB" w14:textId="77777777" w:rsidR="0084740D" w:rsidRPr="0084740D" w:rsidRDefault="0084740D" w:rsidP="0084740D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="00D14B9E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84740D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14:paraId="3FB6E28B" w14:textId="77777777" w:rsidR="0084740D" w:rsidRPr="0084740D" w:rsidRDefault="0084740D" w:rsidP="0084740D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14:paraId="661DB8AC" w14:textId="03EFF6D2" w:rsidR="0084740D" w:rsidRPr="0084740D" w:rsidRDefault="0084740D" w:rsidP="0084740D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                               </w:t>
      </w:r>
      <w:r w:rsidR="00613112">
        <w:rPr>
          <w:rFonts w:cs="Times New Roman"/>
          <w:sz w:val="20"/>
          <w:szCs w:val="20"/>
          <w:shd w:val="clear" w:color="auto" w:fill="FFFFFF"/>
        </w:rPr>
        <w:t xml:space="preserve">                              </w:t>
      </w:r>
      <w:r w:rsidR="00AE4115">
        <w:rPr>
          <w:rFonts w:cs="Times New Roman"/>
          <w:sz w:val="20"/>
          <w:szCs w:val="20"/>
          <w:shd w:val="clear" w:color="auto" w:fill="FFFFFF"/>
        </w:rPr>
        <w:t>о</w:t>
      </w:r>
      <w:r w:rsidR="00613112">
        <w:rPr>
          <w:rFonts w:cs="Times New Roman"/>
          <w:sz w:val="20"/>
          <w:szCs w:val="20"/>
          <w:shd w:val="clear" w:color="auto" w:fill="FFFFFF"/>
        </w:rPr>
        <w:t>т</w:t>
      </w:r>
      <w:r w:rsidR="00AE4115">
        <w:rPr>
          <w:rFonts w:cs="Times New Roman"/>
          <w:sz w:val="20"/>
          <w:szCs w:val="20"/>
          <w:shd w:val="clear" w:color="auto" w:fill="FFFFFF"/>
        </w:rPr>
        <w:t xml:space="preserve"> 10.11.</w:t>
      </w:r>
      <w:r w:rsidR="00613112">
        <w:rPr>
          <w:rFonts w:cs="Times New Roman"/>
          <w:sz w:val="20"/>
          <w:szCs w:val="20"/>
          <w:shd w:val="clear" w:color="auto" w:fill="FFFFFF"/>
        </w:rPr>
        <w:t>202</w:t>
      </w:r>
      <w:r w:rsidR="00D14B9E">
        <w:rPr>
          <w:rFonts w:cs="Times New Roman"/>
          <w:sz w:val="20"/>
          <w:szCs w:val="20"/>
          <w:shd w:val="clear" w:color="auto" w:fill="FFFFFF"/>
        </w:rPr>
        <w:t>2</w:t>
      </w:r>
      <w:r w:rsidRPr="0084740D">
        <w:rPr>
          <w:rFonts w:cs="Times New Roman"/>
          <w:sz w:val="20"/>
          <w:szCs w:val="20"/>
          <w:shd w:val="clear" w:color="auto" w:fill="FFFFFF"/>
        </w:rPr>
        <w:t xml:space="preserve"> года</w:t>
      </w:r>
      <w:r w:rsidR="007F56C9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84740D">
        <w:rPr>
          <w:rFonts w:cs="Times New Roman"/>
          <w:sz w:val="20"/>
          <w:szCs w:val="20"/>
          <w:shd w:val="clear" w:color="auto" w:fill="FFFFFF"/>
        </w:rPr>
        <w:t>№</w:t>
      </w:r>
      <w:r w:rsidR="00AE4115">
        <w:rPr>
          <w:rFonts w:cs="Times New Roman"/>
          <w:sz w:val="20"/>
          <w:szCs w:val="20"/>
          <w:shd w:val="clear" w:color="auto" w:fill="FFFFFF"/>
        </w:rPr>
        <w:t>36</w:t>
      </w:r>
    </w:p>
    <w:p w14:paraId="1D4297F2" w14:textId="77777777" w:rsidR="0084740D" w:rsidRPr="0084740D" w:rsidRDefault="0084740D" w:rsidP="0084740D">
      <w:pPr>
        <w:pStyle w:val="af2"/>
        <w:ind w:left="709"/>
        <w:jc w:val="both"/>
        <w:rPr>
          <w:sz w:val="28"/>
          <w:szCs w:val="28"/>
          <w:shd w:val="clear" w:color="auto" w:fill="FFFFFF"/>
        </w:rPr>
      </w:pPr>
    </w:p>
    <w:p w14:paraId="1ECBE340" w14:textId="77777777" w:rsidR="0084740D" w:rsidRPr="0084740D" w:rsidRDefault="0084740D" w:rsidP="0084740D">
      <w:pPr>
        <w:jc w:val="center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ПОРЯДОК</w:t>
      </w:r>
    </w:p>
    <w:p w14:paraId="0ED9DAE8" w14:textId="173E832B" w:rsidR="0084740D" w:rsidRPr="0084740D" w:rsidRDefault="0084740D" w:rsidP="0084740D">
      <w:pPr>
        <w:jc w:val="center"/>
        <w:rPr>
          <w:rFonts w:eastAsia="Times New Roman"/>
          <w:sz w:val="28"/>
          <w:szCs w:val="28"/>
          <w:lang w:eastAsia="ru-RU"/>
        </w:rPr>
      </w:pPr>
      <w:r w:rsidRPr="0084740D">
        <w:rPr>
          <w:sz w:val="28"/>
          <w:szCs w:val="28"/>
          <w:shd w:val="clear" w:color="auto" w:fill="FFFFFF"/>
        </w:rPr>
        <w:t xml:space="preserve">осуществления бюджетных инвестиций в объекты муниципальной собственности сельского поселения </w:t>
      </w:r>
      <w:proofErr w:type="spellStart"/>
      <w:r w:rsidR="007F56C9">
        <w:rPr>
          <w:rFonts w:eastAsia="Times New Roman"/>
          <w:sz w:val="28"/>
          <w:szCs w:val="28"/>
          <w:lang w:eastAsia="ru-RU"/>
        </w:rPr>
        <w:t>Тугайский</w:t>
      </w:r>
      <w:proofErr w:type="spellEnd"/>
      <w:r w:rsidR="00D14B9E">
        <w:rPr>
          <w:rFonts w:eastAsia="Times New Roman"/>
          <w:sz w:val="28"/>
          <w:szCs w:val="28"/>
          <w:lang w:eastAsia="ru-RU"/>
        </w:rPr>
        <w:t xml:space="preserve"> </w:t>
      </w:r>
      <w:r w:rsidRPr="0084740D">
        <w:rPr>
          <w:rFonts w:eastAsia="Times New Roman"/>
          <w:sz w:val="28"/>
          <w:szCs w:val="28"/>
          <w:lang w:eastAsia="ru-RU"/>
        </w:rPr>
        <w:t xml:space="preserve">сельсовет муниципального района </w:t>
      </w:r>
      <w:r w:rsidR="00D14B9E">
        <w:rPr>
          <w:rFonts w:eastAsia="Times New Roman"/>
          <w:sz w:val="28"/>
          <w:szCs w:val="28"/>
          <w:lang w:eastAsia="ru-RU"/>
        </w:rPr>
        <w:t>Благовещенский</w:t>
      </w:r>
      <w:r w:rsidRPr="0084740D">
        <w:rPr>
          <w:rFonts w:eastAsia="Times New Roman"/>
          <w:sz w:val="28"/>
          <w:szCs w:val="28"/>
          <w:lang w:eastAsia="ru-RU"/>
        </w:rPr>
        <w:t xml:space="preserve"> район Республики Башкортостан</w:t>
      </w:r>
    </w:p>
    <w:p w14:paraId="56AFA2CA" w14:textId="77777777" w:rsidR="0084740D" w:rsidRPr="0084740D" w:rsidRDefault="0084740D" w:rsidP="0084740D">
      <w:pPr>
        <w:jc w:val="center"/>
        <w:rPr>
          <w:sz w:val="28"/>
          <w:szCs w:val="28"/>
          <w:shd w:val="clear" w:color="auto" w:fill="FFFFFF"/>
        </w:rPr>
      </w:pPr>
    </w:p>
    <w:p w14:paraId="2B04F52D" w14:textId="77777777" w:rsidR="0084740D" w:rsidRPr="0084740D" w:rsidRDefault="0084740D" w:rsidP="0084740D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4740D">
        <w:rPr>
          <w:rFonts w:eastAsia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14:paraId="783E985C" w14:textId="7EC49FFB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1. Настоящий Порядок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сельского поселения  </w:t>
      </w:r>
      <w:proofErr w:type="spellStart"/>
      <w:r w:rsidR="007F56C9">
        <w:rPr>
          <w:rFonts w:cs="Times New Roman"/>
          <w:sz w:val="28"/>
          <w:szCs w:val="28"/>
          <w:shd w:val="clear" w:color="auto" w:fill="FFFFFF"/>
        </w:rPr>
        <w:t>Тугайский</w:t>
      </w:r>
      <w:proofErr w:type="spellEnd"/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или на приобретение объектов недвижимого имущества в муниципальную собственность сельского поселения </w:t>
      </w:r>
      <w:proofErr w:type="spellStart"/>
      <w:r w:rsidR="007F56C9">
        <w:rPr>
          <w:rFonts w:cs="Times New Roman"/>
          <w:sz w:val="28"/>
          <w:szCs w:val="28"/>
          <w:shd w:val="clear" w:color="auto" w:fill="FFFFFF"/>
        </w:rPr>
        <w:t>Тугайский</w:t>
      </w:r>
      <w:proofErr w:type="spellEnd"/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за счет средств бюджета сельского поселения (далее - бюджетные инвестиции), в том числе условия передачи органами местного самоуправления (далее - муниципальные органы) муниципальным бюджетным, автономным учреждениям сельского поселения </w:t>
      </w:r>
      <w:proofErr w:type="spellStart"/>
      <w:r w:rsidR="007F56C9">
        <w:rPr>
          <w:rFonts w:cs="Times New Roman"/>
          <w:sz w:val="28"/>
          <w:szCs w:val="28"/>
          <w:shd w:val="clear" w:color="auto" w:fill="FFFFFF"/>
        </w:rPr>
        <w:t>Тугайский</w:t>
      </w:r>
      <w:proofErr w:type="spellEnd"/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(далее - учреждения), муниципальным унитарным предприятиям сельского поселения </w:t>
      </w:r>
      <w:proofErr w:type="spellStart"/>
      <w:r w:rsidR="007F56C9">
        <w:rPr>
          <w:rFonts w:cs="Times New Roman"/>
          <w:sz w:val="28"/>
          <w:szCs w:val="28"/>
          <w:shd w:val="clear" w:color="auto" w:fill="FFFFFF"/>
        </w:rPr>
        <w:t>Тугайский</w:t>
      </w:r>
      <w:proofErr w:type="spellEnd"/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>, в том числе казенным (далее - предприятия), в отношении которых указанные муниципальные органы осуществляют функции и полномочия учредителей, полномочия муниципального заказчика по заключению и исполнению от имени сельского поселения муниципальных контрактов от лица указанных муниципальных органов в соответствии с настоящими Порядком, а также порядок заключения соглашений о передаче указанных полномочий.</w:t>
      </w:r>
    </w:p>
    <w:p w14:paraId="1467F989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2. Осуществление бюджетных инвестиций в ходе исполнения бюджета сельского поселения в объекты, по которым принято решение о предоставлении субсидий, предусмотренное пунктом 2 статьи 78.2 Бюджетного кодекса Российской Федерации, не допускается, за исключением случая, указанного в абзаце втором настоящего пункта.</w:t>
      </w:r>
    </w:p>
    <w:p w14:paraId="73DCB6D6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При исполнении бюджета сельского поселения допускается предоставление бюджетных инвестиций в объекты муниципальной собственности сельского поселения, по которым принято решение о предоставлении субсидий, предусмотренное пунктом 2 статьи 78.2 Бюджетного кодекса Российской Федерации, в случае изменения в установленном порядке типа учреждения или организационно-правовой формы предприятия, являющихся получателями субсидий, на муниципальное казенное учреждение сельского поселения после внесения соответствующих изменений в указанное решение о предоставлении субсидий на осуществление капитальных вложений в указанные объекты с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внесением соответствующих изменений в ранее заключенные учреждением либо предприятием договоры в части замены стороны договора - учреждения либо предприятия на муниципальное казенное учреждение сельского поселения и вида договора - гражданско-правового договора учреждения либо предприятия на муниципальный контракт.</w:t>
      </w:r>
    </w:p>
    <w:p w14:paraId="755F272D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3. Объем предоставляемых бюджетных инвестиций должен соответствовать объему бюджетных ассигнований, предусмотренному на соответствующие цели.</w:t>
      </w:r>
    </w:p>
    <w:p w14:paraId="5E6ED7DE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4. 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сельского поселения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учреждениями и предприятиями с последующим увеличением стоимости основных средств, находящихся на праве оперативного управления у учреждений либо на праве оперативного управления или хозяйственного ведения у предприятий, а также уставного фонда указанных предприятий, основанных на праве хозяйственного ведения, либо включаются в состав муниципальной казны сельского поселения.</w:t>
      </w:r>
    </w:p>
    <w:p w14:paraId="5D5C367D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5.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концессионным соглашениям учитывается муниципальными органами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</w:p>
    <w:p w14:paraId="35A34742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14:paraId="53F16D64" w14:textId="77777777" w:rsidR="0084740D" w:rsidRPr="0084740D" w:rsidRDefault="0084740D" w:rsidP="0084740D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4740D">
        <w:rPr>
          <w:rFonts w:eastAsia="Times New Roman" w:cs="Times New Roman"/>
          <w:b/>
          <w:bCs/>
          <w:sz w:val="28"/>
          <w:szCs w:val="28"/>
          <w:lang w:eastAsia="ru-RU"/>
        </w:rPr>
        <w:t>II. ОСУЩЕСТВЛЕНИЕ БЮДЖЕТНЫХ ИНВЕСТИЦИЙ</w:t>
      </w:r>
    </w:p>
    <w:p w14:paraId="6FFE7AEE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6. Расходы, связанные с бюджетными инвестициями, осуществляются в порядке, установленном бюджетным законодательством Российской Федерации, Федеральным законом "О концессионных соглашениях",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объектов, либо концессионных соглашений:</w:t>
      </w:r>
    </w:p>
    <w:p w14:paraId="10BEE1FE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а) муниципальными заказчиками, являющимися получателями средств бюджета сельского поселения;</w:t>
      </w:r>
    </w:p>
    <w:p w14:paraId="05F0858C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учреждениями и предприятиями, которым муниципальные органы, осуществляющие функции и полномочия учредителя или обладающие правами собственника имущества, безвозмездно передали в соответствии с настоящими Правилами свои полномочия муниципального заказчика по заключению и исполнению от имени сельского поселения от лица указанных органов муниципальных контрактов;</w:t>
      </w:r>
    </w:p>
    <w:p w14:paraId="77400F24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7.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 на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срок, превышающий срок действия утвержденных ему лимитов бюджетных обязательств.</w:t>
      </w:r>
    </w:p>
    <w:p w14:paraId="6F91DCA0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8. Концессионные соглашения в объеме бюджетных инвестиций оплачиваются в пределах лимитов бюджетных обязательств, доведенных </w:t>
      </w:r>
      <w:proofErr w:type="spellStart"/>
      <w:r w:rsidRPr="0084740D">
        <w:rPr>
          <w:rFonts w:eastAsia="Times New Roman" w:cs="Times New Roman"/>
          <w:sz w:val="28"/>
          <w:szCs w:val="28"/>
          <w:lang w:eastAsia="ru-RU"/>
        </w:rPr>
        <w:t>концеденту</w:t>
      </w:r>
      <w:proofErr w:type="spellEnd"/>
      <w:r w:rsidRPr="0084740D">
        <w:rPr>
          <w:rFonts w:eastAsia="Times New Roman" w:cs="Times New Roman"/>
          <w:sz w:val="28"/>
          <w:szCs w:val="28"/>
          <w:lang w:eastAsia="ru-RU"/>
        </w:rPr>
        <w:t xml:space="preserve">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поселения, на срок, превышающий срок действия утвержденных ему лимитов бюджетных обязательств.</w:t>
      </w:r>
    </w:p>
    <w:p w14:paraId="49C9CC67" w14:textId="504901E4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9. В целях осуществления бюджетных инвестиций в соответствии с подпунктом "б" пункта 6 настоящего Порядка муниципальными органами заключаются с учреждениями и предприятиями соглашения о передаче полномочий муниципального заказчика по заключению и исполнению от имени сельского поселения муниципальных контрактов от лица указанных органов (далее - соглашение о передаче полномочий). Решение о передаче полномочия муниципального заказчика по заключению и исполнению от имени сельского поселения от лица муниципальных органов муниципальных контрактов принимается Администрацией сельского </w:t>
      </w:r>
      <w:proofErr w:type="gramStart"/>
      <w:r w:rsidRPr="0084740D">
        <w:rPr>
          <w:rFonts w:eastAsia="Times New Roman" w:cs="Times New Roman"/>
          <w:sz w:val="28"/>
          <w:szCs w:val="28"/>
          <w:lang w:eastAsia="ru-RU"/>
        </w:rPr>
        <w:t xml:space="preserve">поселения  </w:t>
      </w:r>
      <w:proofErr w:type="spellStart"/>
      <w:r w:rsidR="007F56C9">
        <w:rPr>
          <w:rFonts w:cs="Times New Roman"/>
          <w:sz w:val="28"/>
          <w:szCs w:val="28"/>
          <w:shd w:val="clear" w:color="auto" w:fill="FFFFFF"/>
        </w:rPr>
        <w:t>Тугайский</w:t>
      </w:r>
      <w:proofErr w:type="spellEnd"/>
      <w:proofErr w:type="gramEnd"/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>.</w:t>
      </w:r>
    </w:p>
    <w:p w14:paraId="5DB36302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Полномочия, указанные в абзаце первом настоящего пункта, могут быть переданы на основании соглашений о передаче полномочий и в соответствии с решениями Администрации сельского поселения юридическим лицам, акции (доли) которых принадлежат муниципальному району, при осуществлении бюджетных инвестиций в объекты с последующей их передачей в качестве вклада в уставные (складочные) капиталы таких юридических лиц. Указанные решения должны содержать информацию о юридических лицах, которым передаются полномочия муниципального заказчика.</w:t>
      </w:r>
    </w:p>
    <w:p w14:paraId="45EA2A87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Передача объектов в качестве вклада в уставные (складочные) капиталы юридических лиц, указанных в абзаце втором настоящего пункта, влечет возникновение права муниципальной собственности сельского поселения на эквивалентную часть уставных (складочных) капиталов указанных юридических лиц, которое оформляется участием сельского поселения в уставных (складочных) капиталах таких юридических лиц в соответствии с гражданским законодательством Российской Федерации. Оформление доли сельского поселения в уставном (складочном) капитале, принадлежащей сельскому поселению, осуществляется в порядке и по ценам, которые определяются в соответствии с законодательством Российской Федерации.</w:t>
      </w:r>
    </w:p>
    <w:p w14:paraId="436E5EF9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10. Соглашение о передаче полномочий может быть заключено в отношении нескольких объектов и должно содержать в том числе:</w:t>
      </w:r>
    </w:p>
    <w:p w14:paraId="7C3E5FCE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собственность),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государственному органу как получателю средств бюджета сельского поселения,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инвестиций;</w:t>
      </w:r>
    </w:p>
    <w:p w14:paraId="7FEE4A82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положения, устанавливающие права и обязанности учреждений и предприятий по заключению и исполнению от имени сельского поселения от лица муниципального органа муниципальных контрактов;</w:t>
      </w:r>
    </w:p>
    <w:p w14:paraId="73AD53FC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в) ответственность учреждений и предприятий за неисполнение или ненадлежащее исполнение переданных им полномочий;</w:t>
      </w:r>
    </w:p>
    <w:p w14:paraId="5B7BE700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г) положения, устанавливающие право муниципального органа на проведение проверок соблюдения учреждениями и предприятиями условий, установленных заключенным соглашением о передаче полномочий;</w:t>
      </w:r>
    </w:p>
    <w:p w14:paraId="3B59DFF7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д) положения, устанавливающие обязанность учреждений и предприятий по ведению бюджетного учета, составлению и представлению бюджетной отчетности муниципальному органу как получателю средств бюджета сельского поселения.</w:t>
      </w:r>
    </w:p>
    <w:p w14:paraId="01F1CEF7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11. Авансирование выполненных работ (услуг) по объектам капитального строительства муниципальной собственности сельского поселения осуществляется в соответствии с условиями муниципальных контрактов согласно законодательству и в порядке, установленном для исполнения бюджета сельского поселения.</w:t>
      </w:r>
    </w:p>
    <w:p w14:paraId="349D911A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Расходы, связанные с бюджетными инвестициями по концессионному соглашению, могут быть осуществлены в виде аванса, если это предусмотрено условиями концессионного соглашения. Сумма аванса и сроки его погашения не могут превышать суммы и сроков, которые предусмотрены концессионным соглашением.</w:t>
      </w:r>
    </w:p>
    <w:p w14:paraId="1BD47535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12. Операции с бюджетными инвестициями осуществляются в порядке, установленном бюджетным законодательством для исполнения бюджета сельского поселения, и отражаются на открытых в финансовом органе в порядке, установленном финансовым органом, лицевых счетах:</w:t>
      </w:r>
    </w:p>
    <w:p w14:paraId="40A125CE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а) получателя бюджетных средств - в случае заключения муниципальных контрактов муниципальным заказчиком, концессионных соглашений </w:t>
      </w:r>
      <w:proofErr w:type="spellStart"/>
      <w:r w:rsidRPr="0084740D">
        <w:rPr>
          <w:rFonts w:eastAsia="Times New Roman" w:cs="Times New Roman"/>
          <w:sz w:val="28"/>
          <w:szCs w:val="28"/>
          <w:lang w:eastAsia="ru-RU"/>
        </w:rPr>
        <w:t>концедентом</w:t>
      </w:r>
      <w:proofErr w:type="spellEnd"/>
      <w:r w:rsidRPr="0084740D">
        <w:rPr>
          <w:rFonts w:eastAsia="Times New Roman" w:cs="Times New Roman"/>
          <w:sz w:val="28"/>
          <w:szCs w:val="28"/>
          <w:lang w:eastAsia="ru-RU"/>
        </w:rPr>
        <w:t>;</w:t>
      </w:r>
    </w:p>
    <w:p w14:paraId="0134287B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для учета операций по переданным полномочиям получателя бюджетных средств - в случае заключения от имени сельского поселения муниципальных контрактов учреждениями и предприятиями от лица муниципальных органов.</w:t>
      </w:r>
    </w:p>
    <w:p w14:paraId="4901A597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13. В целях открытия лицевого счета, указанного в подпункте "б" пункта 12 настоящего Порядка, муниципальным органом в течение 5 рабочих дней с даты подписания соглашения о передаче полномочий представляются в финансовый орган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лицевого счета, указанного в подпункте "б" пункта 12 настоящего Порядка, является копия соглашения о передаче полномочий.</w:t>
      </w:r>
    </w:p>
    <w:p w14:paraId="5F3A6074" w14:textId="77777777"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14. При передаче полномочий муниципального заказчика юридическим лицам, указанным в абзаце втором пункта 9 настоящего Порядка, на них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распространяются положения, установленные пунктами 10 - 13 настоящего Порядка для учреждений и предприятий. Соглашение о передаче полномочий юридическому лицу, акции (доли) которого принадлежат сельского поселения, в дополнение к условиям, предусмотренным пунктом 10 настоящего Порядка, должно содержать положения, определяющие порядок и сроки передачи объектов, созданных в результате осуществления бюджетных инвестиций, в качестве вклада в уставный (складочный) капитал указанного юридического лица.</w:t>
      </w:r>
    </w:p>
    <w:p w14:paraId="5D933C33" w14:textId="77777777" w:rsidR="0084740D" w:rsidRPr="0084740D" w:rsidRDefault="0084740D" w:rsidP="0084740D">
      <w:pPr>
        <w:jc w:val="both"/>
        <w:rPr>
          <w:rFonts w:cs="Times New Roman"/>
          <w:sz w:val="28"/>
          <w:szCs w:val="28"/>
        </w:rPr>
      </w:pPr>
    </w:p>
    <w:p w14:paraId="7479463E" w14:textId="77777777" w:rsidR="0084740D" w:rsidRPr="0084740D" w:rsidRDefault="0084740D" w:rsidP="0084740D">
      <w:pPr>
        <w:jc w:val="both"/>
        <w:rPr>
          <w:rFonts w:cs="Times New Roman"/>
          <w:sz w:val="28"/>
          <w:szCs w:val="28"/>
        </w:rPr>
      </w:pPr>
    </w:p>
    <w:p w14:paraId="6B88B0EE" w14:textId="77777777" w:rsidR="0084740D" w:rsidRPr="0084740D" w:rsidRDefault="0084740D" w:rsidP="0084740D">
      <w:pPr>
        <w:pStyle w:val="af2"/>
        <w:ind w:left="709"/>
        <w:jc w:val="both"/>
        <w:rPr>
          <w:sz w:val="28"/>
          <w:szCs w:val="28"/>
          <w:shd w:val="clear" w:color="auto" w:fill="FFFFFF"/>
        </w:rPr>
      </w:pPr>
    </w:p>
    <w:sectPr w:rsidR="0084740D" w:rsidRPr="0084740D" w:rsidSect="00A52012">
      <w:headerReference w:type="even" r:id="rId10"/>
      <w:headerReference w:type="default" r:id="rId11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64F6" w14:textId="77777777" w:rsidR="003434D9" w:rsidRDefault="003434D9" w:rsidP="00260602">
      <w:r>
        <w:separator/>
      </w:r>
    </w:p>
  </w:endnote>
  <w:endnote w:type="continuationSeparator" w:id="0">
    <w:p w14:paraId="2160FAD5" w14:textId="77777777" w:rsidR="003434D9" w:rsidRDefault="003434D9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4EE4" w14:textId="77777777" w:rsidR="003434D9" w:rsidRDefault="003434D9" w:rsidP="00260602">
      <w:r>
        <w:separator/>
      </w:r>
    </w:p>
  </w:footnote>
  <w:footnote w:type="continuationSeparator" w:id="0">
    <w:p w14:paraId="5D65EDC4" w14:textId="77777777" w:rsidR="003434D9" w:rsidRDefault="003434D9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38EF" w14:textId="77777777"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14:paraId="7DEBD3AE" w14:textId="77777777" w:rsidR="008832FB" w:rsidRDefault="0000000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CCFB" w14:textId="77777777" w:rsidR="008832FB" w:rsidRDefault="00000000" w:rsidP="00D831E1">
    <w:pPr>
      <w:pStyle w:val="af3"/>
      <w:framePr w:wrap="around" w:vAnchor="text" w:hAnchor="margin" w:xAlign="center" w:y="1"/>
      <w:rPr>
        <w:rStyle w:val="af5"/>
      </w:rPr>
    </w:pPr>
  </w:p>
  <w:p w14:paraId="441689A8" w14:textId="77777777" w:rsidR="008832FB" w:rsidRDefault="0000000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8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5447382">
    <w:abstractNumId w:val="10"/>
  </w:num>
  <w:num w:numId="2" w16cid:durableId="466316592">
    <w:abstractNumId w:val="27"/>
  </w:num>
  <w:num w:numId="3" w16cid:durableId="1255355891">
    <w:abstractNumId w:val="6"/>
  </w:num>
  <w:num w:numId="4" w16cid:durableId="1324044834">
    <w:abstractNumId w:val="38"/>
  </w:num>
  <w:num w:numId="5" w16cid:durableId="14308312">
    <w:abstractNumId w:val="30"/>
  </w:num>
  <w:num w:numId="6" w16cid:durableId="653919234">
    <w:abstractNumId w:val="14"/>
  </w:num>
  <w:num w:numId="7" w16cid:durableId="1623880234">
    <w:abstractNumId w:val="44"/>
  </w:num>
  <w:num w:numId="8" w16cid:durableId="715200337">
    <w:abstractNumId w:val="42"/>
  </w:num>
  <w:num w:numId="9" w16cid:durableId="49770094">
    <w:abstractNumId w:val="13"/>
  </w:num>
  <w:num w:numId="10" w16cid:durableId="1414736301">
    <w:abstractNumId w:val="18"/>
  </w:num>
  <w:num w:numId="11" w16cid:durableId="434441666">
    <w:abstractNumId w:val="37"/>
  </w:num>
  <w:num w:numId="12" w16cid:durableId="1250235710">
    <w:abstractNumId w:val="26"/>
  </w:num>
  <w:num w:numId="13" w16cid:durableId="1522015669">
    <w:abstractNumId w:val="40"/>
  </w:num>
  <w:num w:numId="14" w16cid:durableId="1164274820">
    <w:abstractNumId w:val="4"/>
  </w:num>
  <w:num w:numId="15" w16cid:durableId="105665529">
    <w:abstractNumId w:val="35"/>
  </w:num>
  <w:num w:numId="16" w16cid:durableId="972833953">
    <w:abstractNumId w:val="1"/>
  </w:num>
  <w:num w:numId="17" w16cid:durableId="1700279365">
    <w:abstractNumId w:val="9"/>
  </w:num>
  <w:num w:numId="18" w16cid:durableId="1904177126">
    <w:abstractNumId w:val="8"/>
  </w:num>
  <w:num w:numId="19" w16cid:durableId="765002443">
    <w:abstractNumId w:val="28"/>
  </w:num>
  <w:num w:numId="20" w16cid:durableId="1910726918">
    <w:abstractNumId w:val="43"/>
  </w:num>
  <w:num w:numId="21" w16cid:durableId="459810293">
    <w:abstractNumId w:val="16"/>
  </w:num>
  <w:num w:numId="22" w16cid:durableId="5608237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66334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5619774">
    <w:abstractNumId w:val="39"/>
  </w:num>
  <w:num w:numId="25" w16cid:durableId="182476201">
    <w:abstractNumId w:val="19"/>
  </w:num>
  <w:num w:numId="26" w16cid:durableId="214001935">
    <w:abstractNumId w:val="31"/>
  </w:num>
  <w:num w:numId="27" w16cid:durableId="7291174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3387939">
    <w:abstractNumId w:val="32"/>
  </w:num>
  <w:num w:numId="29" w16cid:durableId="1738744473">
    <w:abstractNumId w:val="23"/>
  </w:num>
  <w:num w:numId="30" w16cid:durableId="1148059680">
    <w:abstractNumId w:val="41"/>
  </w:num>
  <w:num w:numId="31" w16cid:durableId="2136440413">
    <w:abstractNumId w:val="5"/>
  </w:num>
  <w:num w:numId="32" w16cid:durableId="351416182">
    <w:abstractNumId w:val="20"/>
  </w:num>
  <w:num w:numId="33" w16cid:durableId="300814059">
    <w:abstractNumId w:val="7"/>
  </w:num>
  <w:num w:numId="34" w16cid:durableId="1724518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6454673">
    <w:abstractNumId w:val="22"/>
  </w:num>
  <w:num w:numId="36" w16cid:durableId="1198153769">
    <w:abstractNumId w:val="24"/>
  </w:num>
  <w:num w:numId="37" w16cid:durableId="1592274934">
    <w:abstractNumId w:val="0"/>
  </w:num>
  <w:num w:numId="38" w16cid:durableId="1896694601">
    <w:abstractNumId w:val="17"/>
  </w:num>
  <w:num w:numId="39" w16cid:durableId="23480572">
    <w:abstractNumId w:val="15"/>
  </w:num>
  <w:num w:numId="40" w16cid:durableId="1974094710">
    <w:abstractNumId w:val="25"/>
  </w:num>
  <w:num w:numId="41" w16cid:durableId="71895428">
    <w:abstractNumId w:val="36"/>
  </w:num>
  <w:num w:numId="42" w16cid:durableId="1970239858">
    <w:abstractNumId w:val="12"/>
  </w:num>
  <w:num w:numId="43" w16cid:durableId="214045157">
    <w:abstractNumId w:val="21"/>
  </w:num>
  <w:num w:numId="44" w16cid:durableId="271016277">
    <w:abstractNumId w:val="33"/>
  </w:num>
  <w:num w:numId="45" w16cid:durableId="34085536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575"/>
    <w:rsid w:val="00014566"/>
    <w:rsid w:val="00017136"/>
    <w:rsid w:val="000343F2"/>
    <w:rsid w:val="0004250E"/>
    <w:rsid w:val="00070346"/>
    <w:rsid w:val="000949BF"/>
    <w:rsid w:val="0009576B"/>
    <w:rsid w:val="000A549C"/>
    <w:rsid w:val="000B04AB"/>
    <w:rsid w:val="000D287F"/>
    <w:rsid w:val="000F0D9C"/>
    <w:rsid w:val="000F1D85"/>
    <w:rsid w:val="000F7C11"/>
    <w:rsid w:val="00123044"/>
    <w:rsid w:val="00126FFD"/>
    <w:rsid w:val="001423E9"/>
    <w:rsid w:val="0014781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11B14"/>
    <w:rsid w:val="00235651"/>
    <w:rsid w:val="00252F3B"/>
    <w:rsid w:val="00253EDA"/>
    <w:rsid w:val="00260602"/>
    <w:rsid w:val="002715F3"/>
    <w:rsid w:val="00275271"/>
    <w:rsid w:val="00295915"/>
    <w:rsid w:val="002A2D56"/>
    <w:rsid w:val="002B2C89"/>
    <w:rsid w:val="002E2B45"/>
    <w:rsid w:val="003260CF"/>
    <w:rsid w:val="00331BF3"/>
    <w:rsid w:val="0033324C"/>
    <w:rsid w:val="00342575"/>
    <w:rsid w:val="003434D9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56FF5"/>
    <w:rsid w:val="004605DE"/>
    <w:rsid w:val="0046078B"/>
    <w:rsid w:val="00483E1F"/>
    <w:rsid w:val="00490862"/>
    <w:rsid w:val="004B0571"/>
    <w:rsid w:val="004C41FB"/>
    <w:rsid w:val="004D7E4B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A4051"/>
    <w:rsid w:val="005A4624"/>
    <w:rsid w:val="005C07F3"/>
    <w:rsid w:val="00604BFC"/>
    <w:rsid w:val="0060703E"/>
    <w:rsid w:val="00613112"/>
    <w:rsid w:val="006137A0"/>
    <w:rsid w:val="006210F2"/>
    <w:rsid w:val="00623260"/>
    <w:rsid w:val="00631045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602B"/>
    <w:rsid w:val="006F7325"/>
    <w:rsid w:val="00700D3E"/>
    <w:rsid w:val="00736439"/>
    <w:rsid w:val="007507F3"/>
    <w:rsid w:val="00766E06"/>
    <w:rsid w:val="007735DF"/>
    <w:rsid w:val="00787BAE"/>
    <w:rsid w:val="007B3ACE"/>
    <w:rsid w:val="007D12B2"/>
    <w:rsid w:val="007D2091"/>
    <w:rsid w:val="007D63A3"/>
    <w:rsid w:val="007E77D3"/>
    <w:rsid w:val="007F0209"/>
    <w:rsid w:val="007F56C9"/>
    <w:rsid w:val="00811DDE"/>
    <w:rsid w:val="00821B8A"/>
    <w:rsid w:val="00822C9B"/>
    <w:rsid w:val="00826EF4"/>
    <w:rsid w:val="00832B5C"/>
    <w:rsid w:val="008411A5"/>
    <w:rsid w:val="0084740D"/>
    <w:rsid w:val="00861FD6"/>
    <w:rsid w:val="00874482"/>
    <w:rsid w:val="008A0291"/>
    <w:rsid w:val="008A3C24"/>
    <w:rsid w:val="008D57D8"/>
    <w:rsid w:val="009206F6"/>
    <w:rsid w:val="009255E7"/>
    <w:rsid w:val="00956977"/>
    <w:rsid w:val="00971D16"/>
    <w:rsid w:val="00990A64"/>
    <w:rsid w:val="009960AD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E4115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14CB4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4B9E"/>
    <w:rsid w:val="00D16A65"/>
    <w:rsid w:val="00D323AD"/>
    <w:rsid w:val="00D35872"/>
    <w:rsid w:val="00D36128"/>
    <w:rsid w:val="00D41563"/>
    <w:rsid w:val="00D53D08"/>
    <w:rsid w:val="00D5623B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B7E1C"/>
    <w:rsid w:val="00EC0A31"/>
    <w:rsid w:val="00ED1F24"/>
    <w:rsid w:val="00EF2A2C"/>
    <w:rsid w:val="00F0117C"/>
    <w:rsid w:val="00F1274A"/>
    <w:rsid w:val="00F27439"/>
    <w:rsid w:val="00F51194"/>
    <w:rsid w:val="00F56129"/>
    <w:rsid w:val="00F7178B"/>
    <w:rsid w:val="00F75465"/>
    <w:rsid w:val="00F75F1D"/>
    <w:rsid w:val="00FA0B6C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20978D"/>
  <w15:docId w15:val="{D03A71A0-A8C9-4366-92B1-A53CB457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F105C"/>
  </w:style>
  <w:style w:type="character" w:customStyle="1" w:styleId="11">
    <w:name w:val="Основной шрифт абзаца1"/>
    <w:rsid w:val="00AF105C"/>
  </w:style>
  <w:style w:type="paragraph" w:customStyle="1" w:styleId="12">
    <w:name w:val="Заголовок1"/>
    <w:basedOn w:val="a"/>
    <w:next w:val="a3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AF105C"/>
    <w:pPr>
      <w:spacing w:after="120"/>
    </w:pPr>
  </w:style>
  <w:style w:type="paragraph" w:styleId="a4">
    <w:name w:val="List"/>
    <w:basedOn w:val="a3"/>
    <w:rsid w:val="00AF105C"/>
  </w:style>
  <w:style w:type="paragraph" w:styleId="a5">
    <w:name w:val="caption"/>
    <w:basedOn w:val="a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AF105C"/>
    <w:pPr>
      <w:suppressLineNumbers/>
    </w:pPr>
  </w:style>
  <w:style w:type="paragraph" w:customStyle="1" w:styleId="22">
    <w:name w:val="Название объекта2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F105C"/>
    <w:pPr>
      <w:suppressLineNumbers/>
    </w:pPr>
  </w:style>
  <w:style w:type="paragraph" w:customStyle="1" w:styleId="13">
    <w:name w:val="Название объекта1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AF105C"/>
    <w:pPr>
      <w:suppressLineNumbers/>
    </w:pPr>
  </w:style>
  <w:style w:type="paragraph" w:customStyle="1" w:styleId="a6">
    <w:name w:val="Содержимое таблицы"/>
    <w:basedOn w:val="a"/>
    <w:rsid w:val="00AF105C"/>
    <w:pPr>
      <w:suppressLineNumbers/>
    </w:pPr>
  </w:style>
  <w:style w:type="paragraph" w:customStyle="1" w:styleId="a7">
    <w:name w:val="Заголовок таблицы"/>
    <w:basedOn w:val="a6"/>
    <w:rsid w:val="00AF105C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Интернет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CEEF0-297B-448E-8D22-2AFBF570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 Абибуллаева</cp:lastModifiedBy>
  <cp:revision>103</cp:revision>
  <cp:lastPrinted>2020-09-14T07:22:00Z</cp:lastPrinted>
  <dcterms:created xsi:type="dcterms:W3CDTF">2019-05-16T10:11:00Z</dcterms:created>
  <dcterms:modified xsi:type="dcterms:W3CDTF">2022-11-16T06:27:00Z</dcterms:modified>
</cp:coreProperties>
</file>