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b/>
          <w:color w:val="333333"/>
          <w:sz w:val="36"/>
          <w:szCs w:val="36"/>
          <w:lang w:eastAsia="ru-RU"/>
        </w:rPr>
      </w:pPr>
      <w:r w:rsidRPr="0098198A">
        <w:rPr>
          <w:rFonts w:ascii="PF Din Text Comp Pro Medium" w:eastAsia="Times New Roman" w:hAnsi="PF Din Text Comp Pro Medium" w:cs="Arial"/>
          <w:b/>
          <w:color w:val="333333"/>
          <w:sz w:val="36"/>
          <w:szCs w:val="36"/>
          <w:lang w:eastAsia="ru-RU"/>
        </w:rPr>
        <w:t>Участвуйте в развитии республики, заплатите налоги не позднее 2 декабря!</w:t>
      </w:r>
    </w:p>
    <w:p w:rsid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</w:p>
    <w:p w:rsid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  <w:r w:rsidRPr="0098198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А Вы знаете, чем знаменательна дата 2 декабря 2019 года?</w:t>
      </w: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  <w:r w:rsidRPr="0098198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2 декабря 2019 года - срок уплаты имущественных налогов физических лиц за 2018 год (налоги на землю, имущество и транспорт).</w:t>
      </w: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  <w:r w:rsidRPr="0098198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Если Вы пользователь</w:t>
      </w:r>
      <w:r w:rsidR="00DA5CFD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 xml:space="preserve"> </w:t>
      </w:r>
      <w:proofErr w:type="gramStart"/>
      <w:r w:rsidR="00DA5CFD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интернет-сервиса</w:t>
      </w:r>
      <w:proofErr w:type="gramEnd"/>
      <w:r w:rsidRPr="0098198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 xml:space="preserve"> </w:t>
      </w:r>
      <w:r w:rsidR="00DA5CFD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«</w:t>
      </w:r>
      <w:r w:rsidRPr="0098198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Личного кабинета налогоплательщика физических лиц</w:t>
      </w:r>
      <w:r w:rsidR="0091231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»</w:t>
      </w:r>
      <w:r w:rsidRPr="0098198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, то Вам удобнее всего оплатить налоги с помощью этого электронного сервиса.</w:t>
      </w: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  <w:r w:rsidRPr="0098198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Если Вы получили налоговое уведомление в бумажном виде (по почте, в налоговой и</w:t>
      </w:r>
      <w:bookmarkStart w:id="0" w:name="_GoBack"/>
      <w:bookmarkEnd w:id="0"/>
      <w:r w:rsidRPr="0098198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нспекции или в МФЦ), то произвести уплату можно в мобильных приложениях банков при помощи QR-кода, расположенного на уведомлении либо в любом отделении банка или почты.</w:t>
      </w: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  <w:r w:rsidRPr="0098198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Имущественные налоги полностью поступают в бюджеты республики и идут на ее благоустройство и социальное развитие, в том числе на строительство и ремонт д</w:t>
      </w:r>
      <w:r w:rsidR="0078585A"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  <w:t>орог, поликлиник, детских садов.</w:t>
      </w: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</w:p>
    <w:p w:rsidR="0098198A" w:rsidRPr="0098198A" w:rsidRDefault="0098198A" w:rsidP="0098198A">
      <w:pPr>
        <w:shd w:val="clear" w:color="auto" w:fill="FFFFFF"/>
        <w:spacing w:after="0" w:line="240" w:lineRule="auto"/>
        <w:ind w:left="-851" w:firstLine="851"/>
        <w:jc w:val="both"/>
        <w:rPr>
          <w:rFonts w:ascii="PF Din Text Comp Pro Medium" w:eastAsia="Times New Roman" w:hAnsi="PF Din Text Comp Pro Medium" w:cs="Arial"/>
          <w:color w:val="333333"/>
          <w:sz w:val="36"/>
          <w:szCs w:val="36"/>
          <w:lang w:eastAsia="ru-RU"/>
        </w:rPr>
      </w:pPr>
    </w:p>
    <w:p w:rsidR="00451469" w:rsidRDefault="00451469"/>
    <w:sectPr w:rsidR="0045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BD"/>
    <w:rsid w:val="00200480"/>
    <w:rsid w:val="003F4F88"/>
    <w:rsid w:val="00451469"/>
    <w:rsid w:val="0078585A"/>
    <w:rsid w:val="0091231A"/>
    <w:rsid w:val="0098198A"/>
    <w:rsid w:val="00DA5CFD"/>
    <w:rsid w:val="00F3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Зайнеева Зифа Фирзановна</dc:creator>
  <cp:keywords/>
  <dc:description/>
  <cp:lastModifiedBy>Зайнеева Зифа Фирзановна</cp:lastModifiedBy>
  <cp:revision>6</cp:revision>
  <cp:lastPrinted>2019-10-18T05:00:00Z</cp:lastPrinted>
  <dcterms:created xsi:type="dcterms:W3CDTF">2019-10-18T04:57:00Z</dcterms:created>
  <dcterms:modified xsi:type="dcterms:W3CDTF">2019-10-18T05:43:00Z</dcterms:modified>
</cp:coreProperties>
</file>